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15CD" w14:textId="550D4D2B" w:rsidR="003901E1" w:rsidRPr="001E6BE1" w:rsidRDefault="00971001">
      <w:pPr>
        <w:pStyle w:val="Standarduser"/>
        <w:jc w:val="center"/>
        <w:rPr>
          <w:rFonts w:cs="Times New Roman"/>
          <w:b/>
          <w:bCs/>
          <w:color w:val="0000FF"/>
        </w:rPr>
      </w:pPr>
      <w:r w:rsidRPr="001E6BE1">
        <w:rPr>
          <w:rFonts w:cs="Times New Roman"/>
          <w:b/>
          <w:bCs/>
          <w:color w:val="0000FF"/>
        </w:rPr>
        <w:t>Specyfikacja warunków zamówienia (SWZ)</w:t>
      </w:r>
    </w:p>
    <w:p w14:paraId="4FE91D22" w14:textId="5EC33CBD" w:rsidR="003901E1" w:rsidRPr="001E6BE1" w:rsidRDefault="00971001">
      <w:pPr>
        <w:pStyle w:val="Standarduser"/>
        <w:ind w:left="15"/>
        <w:jc w:val="center"/>
        <w:rPr>
          <w:rFonts w:cs="Times New Roman"/>
          <w:color w:val="000000"/>
        </w:rPr>
      </w:pPr>
      <w:r w:rsidRPr="001E6BE1">
        <w:rPr>
          <w:rFonts w:cs="Times New Roman"/>
          <w:color w:val="000000"/>
        </w:rPr>
        <w:t>Postępowanie prowadzone jest w trybie podstawowym bez przeprowadzenia negocjacji o wartości mniejszej niż progi unijne określone w ustawie z dnia 11 września 2019 roku - Prawo zamówień publicznych (Dz. U. z 2019 r., poz. 2019 z późniejszymi zmianami) zwaną dalej ustawą Pzp.</w:t>
      </w:r>
    </w:p>
    <w:p w14:paraId="3D0F7C04" w14:textId="77777777" w:rsidR="003901E1" w:rsidRPr="001E6BE1" w:rsidRDefault="00971001">
      <w:pPr>
        <w:pStyle w:val="Standarduser"/>
        <w:ind w:left="15"/>
        <w:jc w:val="center"/>
        <w:rPr>
          <w:rFonts w:cs="Times New Roman"/>
          <w:color w:val="000000"/>
        </w:rPr>
      </w:pPr>
      <w:r w:rsidRPr="001E6BE1">
        <w:rPr>
          <w:rFonts w:cs="Times New Roman"/>
          <w:color w:val="000000"/>
        </w:rPr>
        <w:t>W zakresie nieuregulowanym poniżej stosuje się przepisy ustawy Pzp.</w:t>
      </w:r>
    </w:p>
    <w:p w14:paraId="1615770E" w14:textId="77777777" w:rsidR="003901E1" w:rsidRPr="001E6BE1" w:rsidRDefault="00971001">
      <w:pPr>
        <w:pStyle w:val="Standarduser"/>
        <w:spacing w:after="113"/>
        <w:ind w:left="15"/>
        <w:jc w:val="center"/>
        <w:rPr>
          <w:rFonts w:cs="Times New Roman"/>
        </w:rPr>
      </w:pPr>
      <w:r w:rsidRPr="001E6BE1">
        <w:rPr>
          <w:rFonts w:cs="Times New Roman"/>
          <w:b/>
          <w:bCs/>
          <w:color w:val="FF0000"/>
        </w:rPr>
        <w:t>Komunikacja w postępowaniu między Zamawiającym a Wykonawcą odbywa się przy użyciu środków komunikacji elektronicznej.</w:t>
      </w:r>
    </w:p>
    <w:p w14:paraId="50850025" w14:textId="0F0AAC81" w:rsidR="003901E1" w:rsidRDefault="00971001">
      <w:pPr>
        <w:pStyle w:val="Standarduser"/>
        <w:spacing w:after="113"/>
        <w:ind w:left="15"/>
        <w:jc w:val="center"/>
        <w:rPr>
          <w:rFonts w:cs="Times New Roman"/>
          <w:color w:val="000000"/>
        </w:rPr>
      </w:pPr>
      <w:r w:rsidRPr="001E6BE1">
        <w:rPr>
          <w:rFonts w:cs="Times New Roman"/>
          <w:color w:val="000000"/>
        </w:rPr>
        <w:t>Nazwa postępowania:</w:t>
      </w:r>
    </w:p>
    <w:p w14:paraId="3ED62669" w14:textId="32C09777" w:rsidR="00570F9F" w:rsidRPr="001C22B8" w:rsidRDefault="00570F9F" w:rsidP="00570F9F">
      <w:pPr>
        <w:pStyle w:val="Tekstpodstawowywcity"/>
        <w:jc w:val="center"/>
        <w:rPr>
          <w:b/>
          <w:szCs w:val="24"/>
        </w:rPr>
      </w:pPr>
      <w:bookmarkStart w:id="0" w:name="_Hlk70497832"/>
      <w:r w:rsidRPr="001C22B8">
        <w:rPr>
          <w:b/>
          <w:szCs w:val="24"/>
        </w:rPr>
        <w:t>„</w:t>
      </w:r>
      <w:r w:rsidRPr="001C22B8">
        <w:rPr>
          <w:b/>
          <w:bCs/>
          <w:color w:val="272725"/>
          <w:szCs w:val="24"/>
        </w:rPr>
        <w:t xml:space="preserve">Dostawa żywności na potrzeby Domu Pomocy Społecznej im. Sue Ryder w Kałkowie - Godowie gm. Pawłów w okresie od 1 </w:t>
      </w:r>
      <w:r>
        <w:rPr>
          <w:b/>
          <w:bCs/>
          <w:color w:val="272725"/>
          <w:szCs w:val="24"/>
        </w:rPr>
        <w:t>lipca</w:t>
      </w:r>
      <w:r w:rsidRPr="001C22B8">
        <w:rPr>
          <w:b/>
          <w:bCs/>
          <w:color w:val="272725"/>
          <w:szCs w:val="24"/>
        </w:rPr>
        <w:t xml:space="preserve"> 20</w:t>
      </w:r>
      <w:r>
        <w:rPr>
          <w:b/>
          <w:bCs/>
          <w:color w:val="272725"/>
          <w:szCs w:val="24"/>
        </w:rPr>
        <w:t>21</w:t>
      </w:r>
      <w:r w:rsidRPr="001C22B8">
        <w:rPr>
          <w:b/>
          <w:bCs/>
          <w:color w:val="272725"/>
          <w:szCs w:val="24"/>
        </w:rPr>
        <w:t xml:space="preserve"> roku do 3</w:t>
      </w:r>
      <w:r>
        <w:rPr>
          <w:b/>
          <w:bCs/>
          <w:color w:val="272725"/>
          <w:szCs w:val="24"/>
        </w:rPr>
        <w:t>0 czerwca</w:t>
      </w:r>
      <w:r w:rsidRPr="001C22B8">
        <w:rPr>
          <w:b/>
          <w:bCs/>
          <w:color w:val="272725"/>
          <w:szCs w:val="24"/>
        </w:rPr>
        <w:t xml:space="preserve"> 20</w:t>
      </w:r>
      <w:r>
        <w:rPr>
          <w:b/>
          <w:bCs/>
          <w:color w:val="272725"/>
          <w:szCs w:val="24"/>
        </w:rPr>
        <w:t>2</w:t>
      </w:r>
      <w:r w:rsidR="005650BB">
        <w:rPr>
          <w:b/>
          <w:bCs/>
          <w:color w:val="272725"/>
          <w:szCs w:val="24"/>
        </w:rPr>
        <w:t>2</w:t>
      </w:r>
      <w:r w:rsidRPr="001C22B8">
        <w:rPr>
          <w:b/>
          <w:bCs/>
          <w:color w:val="272725"/>
          <w:szCs w:val="24"/>
        </w:rPr>
        <w:t xml:space="preserve"> roku”</w:t>
      </w:r>
    </w:p>
    <w:bookmarkEnd w:id="0"/>
    <w:p w14:paraId="27889C05" w14:textId="77777777" w:rsidR="00570F9F" w:rsidRPr="001E6BE1" w:rsidRDefault="00570F9F">
      <w:pPr>
        <w:pStyle w:val="Standarduser"/>
        <w:spacing w:after="113"/>
        <w:ind w:left="15"/>
        <w:jc w:val="center"/>
        <w:rPr>
          <w:rFonts w:cs="Times New Roman"/>
          <w:color w:val="000000"/>
        </w:rPr>
      </w:pPr>
    </w:p>
    <w:p w14:paraId="19635DCA" w14:textId="21A42A4F" w:rsidR="003901E1" w:rsidRPr="00570F9F" w:rsidRDefault="00971001" w:rsidP="00570F9F">
      <w:pPr>
        <w:rPr>
          <w:rFonts w:eastAsia="Times New Roman" w:cs="Times New Roman"/>
          <w:kern w:val="0"/>
          <w:lang w:eastAsia="pl-PL" w:bidi="ar-SA"/>
        </w:rPr>
      </w:pPr>
      <w:r w:rsidRPr="001E6BE1">
        <w:rPr>
          <w:rFonts w:cs="Times New Roman"/>
        </w:rPr>
        <w:t xml:space="preserve">Zamawiający: </w:t>
      </w:r>
      <w:r w:rsidR="00570F9F">
        <w:rPr>
          <w:rFonts w:cs="Times New Roman"/>
        </w:rPr>
        <w:t xml:space="preserve">Powiat Starachowicki - Dom Pomocy Społecznej im. Sue Ryder w Kałkowie-Godowie </w:t>
      </w:r>
      <w:r w:rsidRPr="001E6BE1">
        <w:rPr>
          <w:rFonts w:cs="Times New Roman"/>
        </w:rPr>
        <w:t>reprezentowan</w:t>
      </w:r>
      <w:r w:rsidR="00570F9F">
        <w:rPr>
          <w:rFonts w:cs="Times New Roman"/>
        </w:rPr>
        <w:t>y</w:t>
      </w:r>
      <w:r w:rsidRPr="001E6BE1">
        <w:rPr>
          <w:rFonts w:cs="Times New Roman"/>
        </w:rPr>
        <w:t xml:space="preserve"> przez </w:t>
      </w:r>
      <w:r w:rsidR="00570F9F">
        <w:rPr>
          <w:rFonts w:cs="Times New Roman"/>
        </w:rPr>
        <w:t>Dyrektora Domu Pomocy Społecznej</w:t>
      </w:r>
      <w:r w:rsidRPr="001E6BE1">
        <w:rPr>
          <w:rFonts w:cs="Times New Roman"/>
        </w:rPr>
        <w:t xml:space="preserve">, </w:t>
      </w:r>
      <w:r w:rsidR="00570F9F">
        <w:rPr>
          <w:rFonts w:cs="Times New Roman"/>
        </w:rPr>
        <w:t>Godów 88</w:t>
      </w:r>
      <w:r w:rsidRPr="001E6BE1">
        <w:rPr>
          <w:rFonts w:cs="Times New Roman"/>
        </w:rPr>
        <w:t>, 27-2</w:t>
      </w:r>
      <w:r w:rsidR="00570F9F">
        <w:rPr>
          <w:rFonts w:cs="Times New Roman"/>
        </w:rPr>
        <w:t>25</w:t>
      </w:r>
      <w:r w:rsidRPr="001E6BE1">
        <w:rPr>
          <w:rFonts w:cs="Times New Roman"/>
        </w:rPr>
        <w:t xml:space="preserve"> </w:t>
      </w:r>
      <w:r w:rsidR="00570F9F">
        <w:rPr>
          <w:rFonts w:cs="Times New Roman"/>
        </w:rPr>
        <w:t>Pawłów</w:t>
      </w:r>
      <w:r w:rsidRPr="001E6BE1">
        <w:rPr>
          <w:rFonts w:cs="Times New Roman"/>
        </w:rPr>
        <w:t>,</w:t>
      </w:r>
      <w:r w:rsidRPr="001E6BE1">
        <w:rPr>
          <w:rFonts w:cs="Times New Roman"/>
        </w:rPr>
        <w:br/>
        <w:t>nr telefonu</w:t>
      </w:r>
      <w:r w:rsidRPr="001E6BE1">
        <w:rPr>
          <w:rFonts w:cs="Times New Roman"/>
          <w:color w:val="FF0000"/>
        </w:rPr>
        <w:t xml:space="preserve">: </w:t>
      </w:r>
      <w:r w:rsidR="00570F9F" w:rsidRPr="00570F9F">
        <w:rPr>
          <w:rFonts w:eastAsia="Times New Roman" w:cs="Times New Roman"/>
          <w:kern w:val="0"/>
          <w:lang w:eastAsia="pl-PL" w:bidi="ar-SA"/>
        </w:rPr>
        <w:t>tel. 41 334 38 62</w:t>
      </w:r>
      <w:r w:rsidR="00570F9F">
        <w:rPr>
          <w:rFonts w:eastAsia="Times New Roman" w:cs="Times New Roman"/>
          <w:kern w:val="0"/>
          <w:lang w:eastAsia="pl-PL" w:bidi="ar-SA"/>
        </w:rPr>
        <w:t xml:space="preserve">, </w:t>
      </w:r>
      <w:r w:rsidR="00570F9F" w:rsidRPr="00570F9F">
        <w:rPr>
          <w:rFonts w:eastAsia="Times New Roman" w:cs="Times New Roman"/>
          <w:kern w:val="0"/>
          <w:lang w:eastAsia="pl-PL" w:bidi="ar-SA"/>
        </w:rPr>
        <w:t>41 334 38  63</w:t>
      </w:r>
      <w:r w:rsidRPr="001E6BE1">
        <w:rPr>
          <w:rFonts w:cs="Times New Roman"/>
        </w:rPr>
        <w:t>,</w:t>
      </w:r>
      <w:r w:rsidR="00570F9F">
        <w:rPr>
          <w:rFonts w:cs="Times New Roman"/>
        </w:rPr>
        <w:t xml:space="preserve"> fax: </w:t>
      </w:r>
      <w:r w:rsidR="00570F9F">
        <w:rPr>
          <w:rStyle w:val="fs20lh1-5"/>
        </w:rPr>
        <w:t>41 200 51 42</w:t>
      </w:r>
      <w:r w:rsidRPr="001E6BE1">
        <w:rPr>
          <w:rFonts w:cs="Times New Roman"/>
        </w:rPr>
        <w:t xml:space="preserve"> e-mail:</w:t>
      </w:r>
      <w:r w:rsidRPr="001E6BE1">
        <w:rPr>
          <w:rFonts w:eastAsia="Times New Roman" w:cs="Times New Roman"/>
          <w:lang w:eastAsia="pl-PL"/>
        </w:rPr>
        <w:t xml:space="preserve"> </w:t>
      </w:r>
      <w:r w:rsidR="00570F9F">
        <w:rPr>
          <w:rStyle w:val="fs13lh1-5"/>
        </w:rPr>
        <w:t>dps.kalkow</w:t>
      </w:r>
      <w:r w:rsidR="00C03EED">
        <w:rPr>
          <w:rStyle w:val="fs13lh1-5"/>
        </w:rPr>
        <w:t>@</w:t>
      </w:r>
      <w:r w:rsidR="00570F9F">
        <w:rPr>
          <w:rStyle w:val="fs13lh1-5"/>
        </w:rPr>
        <w:t>poczta.fm</w:t>
      </w:r>
      <w:r w:rsidRPr="001E6BE1">
        <w:rPr>
          <w:rFonts w:cs="Times New Roman"/>
        </w:rPr>
        <w:t>, strona internetowa prowadzonego postępowani</w:t>
      </w:r>
      <w:r w:rsidR="00346C76">
        <w:rPr>
          <w:rFonts w:cs="Times New Roman"/>
        </w:rPr>
        <w:t>e</w:t>
      </w:r>
      <w:r w:rsidRPr="001E6BE1">
        <w:rPr>
          <w:rFonts w:cs="Times New Roman"/>
        </w:rPr>
        <w:t>:</w:t>
      </w:r>
      <w:r w:rsidR="00346C76">
        <w:rPr>
          <w:rFonts w:cs="Times New Roman"/>
        </w:rPr>
        <w:t xml:space="preserve"> </w:t>
      </w:r>
      <w:hyperlink r:id="rId8" w:history="1">
        <w:r w:rsidR="00890C73" w:rsidRPr="009D7C00">
          <w:rPr>
            <w:rStyle w:val="Hipercze"/>
            <w:rFonts w:cs="Times New Roman"/>
          </w:rPr>
          <w:t>https://www.dpskalkow.pl/</w:t>
        </w:r>
      </w:hyperlink>
      <w:r w:rsidR="00890C73">
        <w:rPr>
          <w:rFonts w:cs="Times New Roman"/>
        </w:rPr>
        <w:t xml:space="preserve">, </w:t>
      </w:r>
      <w:r w:rsidR="00890C73" w:rsidRPr="00890C73">
        <w:rPr>
          <w:rFonts w:cs="Times New Roman"/>
        </w:rPr>
        <w:t>https://bip.powiat.starachowice.pl/ps/jednostki-organizacyjne/jednostki-pomocy-spolec/dom-pomocy-spolecznej-i/19101,Dom-Pomocy-Spolecznej-im-Sue-Ryder-w-Kalkowie-Godowie.html</w:t>
      </w:r>
    </w:p>
    <w:p w14:paraId="1411D9C4" w14:textId="77777777" w:rsidR="003901E1" w:rsidRPr="002C3108" w:rsidRDefault="00971001" w:rsidP="00971001">
      <w:pPr>
        <w:pStyle w:val="ContentsHeading"/>
        <w:tabs>
          <w:tab w:val="right" w:leader="dot" w:pos="9406"/>
        </w:tabs>
        <w:jc w:val="both"/>
        <w:rPr>
          <w:rFonts w:ascii="Times New Roman" w:hAnsi="Times New Roman" w:cs="Times New Roman"/>
          <w:sz w:val="24"/>
          <w:szCs w:val="24"/>
        </w:rPr>
      </w:pPr>
      <w:r w:rsidRPr="002C3108">
        <w:rPr>
          <w:rFonts w:ascii="Times New Roman" w:eastAsia="SimSun, ??¨§?" w:hAnsi="Times New Roman" w:cs="Times New Roman"/>
          <w:b w:val="0"/>
          <w:bCs w:val="0"/>
          <w:sz w:val="24"/>
          <w:szCs w:val="24"/>
        </w:rPr>
        <w:fldChar w:fldCharType="begin"/>
      </w:r>
      <w:r w:rsidRPr="002C3108">
        <w:rPr>
          <w:rFonts w:ascii="Times New Roman" w:hAnsi="Times New Roman" w:cs="Times New Roman"/>
          <w:sz w:val="24"/>
          <w:szCs w:val="24"/>
        </w:rPr>
        <w:instrText xml:space="preserve"> TOC \o "1-9" \u \l 1-9 </w:instrText>
      </w:r>
      <w:r w:rsidRPr="002C3108">
        <w:rPr>
          <w:rFonts w:ascii="Times New Roman" w:eastAsia="SimSun, ??¨§?" w:hAnsi="Times New Roman" w:cs="Times New Roman"/>
          <w:b w:val="0"/>
          <w:bCs w:val="0"/>
          <w:sz w:val="24"/>
          <w:szCs w:val="24"/>
        </w:rPr>
        <w:fldChar w:fldCharType="separate"/>
      </w:r>
      <w:r w:rsidRPr="002C3108">
        <w:rPr>
          <w:rFonts w:ascii="Times New Roman" w:hAnsi="Times New Roman" w:cs="Times New Roman"/>
          <w:sz w:val="24"/>
          <w:szCs w:val="24"/>
        </w:rPr>
        <w:t>Spis treści</w:t>
      </w:r>
    </w:p>
    <w:p w14:paraId="0BDBDD58" w14:textId="0A4DF852"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1.Opis przedmiotu zamówienia.</w:t>
      </w:r>
      <w:r w:rsidRPr="002C3108">
        <w:rPr>
          <w:rFonts w:cs="Times New Roman"/>
          <w:szCs w:val="24"/>
        </w:rPr>
        <w:tab/>
      </w:r>
      <w:r w:rsidR="00982CE9">
        <w:rPr>
          <w:rFonts w:cs="Times New Roman"/>
          <w:szCs w:val="24"/>
        </w:rPr>
        <w:t>2</w:t>
      </w:r>
    </w:p>
    <w:p w14:paraId="0CC721BC" w14:textId="6C3C16FC"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2.Opis części zamówienia, jeżeli Zamawiający dopuszcza składanie ofert częściowych.</w:t>
      </w:r>
      <w:r w:rsidRPr="002C3108">
        <w:rPr>
          <w:rFonts w:cs="Times New Roman"/>
          <w:szCs w:val="24"/>
        </w:rPr>
        <w:tab/>
      </w:r>
      <w:r w:rsidR="00982CE9">
        <w:rPr>
          <w:rFonts w:cs="Times New Roman"/>
          <w:szCs w:val="24"/>
        </w:rPr>
        <w:t>4</w:t>
      </w:r>
    </w:p>
    <w:p w14:paraId="4E65D594" w14:textId="584AC066"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3.Informacja o przewidywanych zamówieniach, o których mowa w art. 214 ust. 1 pkt 7 i 8 ustawy Pzp, jeżeli Zamawiający przewiduje udzielenie takich zamówień.</w:t>
      </w:r>
      <w:r w:rsidRPr="002C3108">
        <w:rPr>
          <w:rFonts w:cs="Times New Roman"/>
          <w:szCs w:val="24"/>
        </w:rPr>
        <w:tab/>
      </w:r>
      <w:r w:rsidR="00982CE9">
        <w:rPr>
          <w:rFonts w:cs="Times New Roman"/>
          <w:szCs w:val="24"/>
        </w:rPr>
        <w:t>4</w:t>
      </w:r>
    </w:p>
    <w:p w14:paraId="33BF7605" w14:textId="46C3F6D3"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4.Informacje o sposobie przedstawiania ofert wariantowych oraz minimalne warunki, jakim muszą odpowiadać oferty wariantowe wraz z wybranymi kryteriami oceny, jeżeli Zamawiający wymaga lub dopuszcza ich składanie.</w:t>
      </w:r>
      <w:r w:rsidRPr="002C3108">
        <w:rPr>
          <w:rFonts w:cs="Times New Roman"/>
          <w:szCs w:val="24"/>
        </w:rPr>
        <w:tab/>
      </w:r>
      <w:r w:rsidR="00982CE9">
        <w:rPr>
          <w:rFonts w:cs="Times New Roman"/>
          <w:szCs w:val="24"/>
        </w:rPr>
        <w:t>4</w:t>
      </w:r>
    </w:p>
    <w:p w14:paraId="531F5CD5" w14:textId="6D4DE802"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5.Termin wykonania zamówienia.</w:t>
      </w:r>
      <w:r w:rsidRPr="002C3108">
        <w:rPr>
          <w:rFonts w:cs="Times New Roman"/>
          <w:szCs w:val="24"/>
        </w:rPr>
        <w:tab/>
      </w:r>
      <w:r w:rsidR="00982CE9">
        <w:rPr>
          <w:rFonts w:cs="Times New Roman"/>
          <w:szCs w:val="24"/>
        </w:rPr>
        <w:t>4</w:t>
      </w:r>
    </w:p>
    <w:p w14:paraId="75392800" w14:textId="60CA76CE"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6.Warunki udziału w postępowaniu oraz podstawy wykluczenia Wykonawcy z postępowania.</w:t>
      </w:r>
      <w:r w:rsidRPr="002C3108">
        <w:rPr>
          <w:rFonts w:cs="Times New Roman"/>
          <w:szCs w:val="24"/>
        </w:rPr>
        <w:tab/>
      </w:r>
      <w:r w:rsidR="00982CE9">
        <w:rPr>
          <w:rFonts w:cs="Times New Roman"/>
          <w:szCs w:val="24"/>
        </w:rPr>
        <w:t>4</w:t>
      </w:r>
    </w:p>
    <w:p w14:paraId="2CC072ED" w14:textId="523CB432"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7.Informacja o podmiotowych środkach dowodowych.</w:t>
      </w:r>
      <w:r w:rsidRPr="002C3108">
        <w:rPr>
          <w:rFonts w:cs="Times New Roman"/>
          <w:szCs w:val="24"/>
        </w:rPr>
        <w:tab/>
      </w:r>
      <w:r w:rsidR="00982CE9">
        <w:rPr>
          <w:rFonts w:cs="Times New Roman"/>
          <w:szCs w:val="24"/>
        </w:rPr>
        <w:t>7</w:t>
      </w:r>
    </w:p>
    <w:p w14:paraId="6E05A95D" w14:textId="27168CA1"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8.Informacje o środkach komunikacji elektronicznej, przy użyciu których Zamawiający będzie komunikował się z Wykonawcami, oraz informacje o wymaganiach technicznych</w:t>
      </w:r>
      <w:r w:rsidRPr="002C3108">
        <w:rPr>
          <w:rFonts w:cs="Times New Roman"/>
          <w:szCs w:val="24"/>
        </w:rPr>
        <w:br/>
        <w:t>i organizacyjnych sporządzania, wysyłania i odbierania korespondencji elektronicznej, a także informacje o sposobie komunikowania się Zamawiającego z Wykonawcami w inny sposób niż przy użyciu środków komunikacji elektronicznej w przypadku zaistnienia jednej z sytuacji określonych w art. 65 ust. 1, art. 66 i art. 69.</w:t>
      </w:r>
      <w:r w:rsidRPr="002C3108">
        <w:rPr>
          <w:rFonts w:cs="Times New Roman"/>
          <w:szCs w:val="24"/>
        </w:rPr>
        <w:tab/>
      </w:r>
      <w:r w:rsidR="00982CE9">
        <w:rPr>
          <w:rFonts w:cs="Times New Roman"/>
          <w:szCs w:val="24"/>
        </w:rPr>
        <w:t>11</w:t>
      </w:r>
    </w:p>
    <w:p w14:paraId="6A3F489F" w14:textId="3C194431"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9.Adres strony internetowej, na której udostępniane będą zmiany i wyjaśnienia treści SWZ oraz inne dokumenty zamówienia bezpośrednio związane z postępowaniem o udzielenie zamówienia.</w:t>
      </w:r>
      <w:r w:rsidRPr="002C3108">
        <w:rPr>
          <w:rFonts w:cs="Times New Roman"/>
          <w:szCs w:val="24"/>
        </w:rPr>
        <w:tab/>
      </w:r>
      <w:r w:rsidR="00982CE9">
        <w:rPr>
          <w:rFonts w:cs="Times New Roman"/>
          <w:szCs w:val="24"/>
        </w:rPr>
        <w:t>12</w:t>
      </w:r>
    </w:p>
    <w:p w14:paraId="18D1F513" w14:textId="03475C34"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10. Wymagania dotyczące wadium.</w:t>
      </w:r>
      <w:r w:rsidRPr="002C3108">
        <w:rPr>
          <w:rFonts w:cs="Times New Roman"/>
          <w:szCs w:val="24"/>
        </w:rPr>
        <w:tab/>
      </w:r>
      <w:r w:rsidR="00982CE9">
        <w:rPr>
          <w:rFonts w:cs="Times New Roman"/>
          <w:szCs w:val="24"/>
        </w:rPr>
        <w:t>13</w:t>
      </w:r>
    </w:p>
    <w:p w14:paraId="49B3904D" w14:textId="61CC6E7A"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11. Termin związania ofertą.</w:t>
      </w:r>
      <w:r w:rsidRPr="002C3108">
        <w:rPr>
          <w:rFonts w:cs="Times New Roman"/>
          <w:szCs w:val="24"/>
        </w:rPr>
        <w:tab/>
      </w:r>
      <w:r w:rsidR="00982CE9">
        <w:rPr>
          <w:rFonts w:cs="Times New Roman"/>
          <w:szCs w:val="24"/>
        </w:rPr>
        <w:t>13</w:t>
      </w:r>
    </w:p>
    <w:p w14:paraId="08B3AEDF" w14:textId="5FC4706F"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12. Opis sposobu przygotowania ofert.</w:t>
      </w:r>
      <w:r w:rsidRPr="002C3108">
        <w:rPr>
          <w:rFonts w:cs="Times New Roman"/>
          <w:szCs w:val="24"/>
        </w:rPr>
        <w:tab/>
      </w:r>
      <w:r w:rsidR="00982CE9">
        <w:rPr>
          <w:rFonts w:cs="Times New Roman"/>
          <w:szCs w:val="24"/>
        </w:rPr>
        <w:t>13</w:t>
      </w:r>
    </w:p>
    <w:p w14:paraId="70484CC4" w14:textId="1CE39B85"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13. Sposób oraz termin składania i otwarcia ofert</w:t>
      </w:r>
      <w:r w:rsidRPr="002C3108">
        <w:rPr>
          <w:rFonts w:cs="Times New Roman"/>
          <w:szCs w:val="24"/>
        </w:rPr>
        <w:tab/>
      </w:r>
      <w:r w:rsidR="00982CE9">
        <w:rPr>
          <w:rFonts w:cs="Times New Roman"/>
          <w:szCs w:val="24"/>
        </w:rPr>
        <w:t>15</w:t>
      </w:r>
    </w:p>
    <w:p w14:paraId="20B5FE68" w14:textId="2BD8A45E"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14.Sposób obliczenia ceny.</w:t>
      </w:r>
      <w:r w:rsidRPr="002C3108">
        <w:rPr>
          <w:rFonts w:cs="Times New Roman"/>
          <w:szCs w:val="24"/>
        </w:rPr>
        <w:tab/>
      </w:r>
      <w:r w:rsidR="00982CE9">
        <w:rPr>
          <w:rFonts w:cs="Times New Roman"/>
          <w:szCs w:val="24"/>
        </w:rPr>
        <w:t>16</w:t>
      </w:r>
    </w:p>
    <w:p w14:paraId="00ED915C" w14:textId="2A9475C3"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15.Informacje dotyczące walut obcych, w jakich mogą być prowadzone rozliczenia między Zamawiającym a Wykonawcą, jeżeli Zamawiający przewiduje rozliczenia w walutach obcych</w:t>
      </w:r>
      <w:r w:rsidRPr="002C3108">
        <w:rPr>
          <w:rFonts w:cs="Times New Roman"/>
          <w:szCs w:val="24"/>
        </w:rPr>
        <w:tab/>
      </w:r>
      <w:r w:rsidR="00982CE9">
        <w:rPr>
          <w:rFonts w:cs="Times New Roman"/>
          <w:szCs w:val="24"/>
        </w:rPr>
        <w:t>16</w:t>
      </w:r>
    </w:p>
    <w:p w14:paraId="34EE2507" w14:textId="077D4065"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16.Opis kryteriów oceny ofert, wraz z podaniem wag tych kryteriów, i sposobu oceny ofert.</w:t>
      </w:r>
      <w:r w:rsidRPr="002C3108">
        <w:rPr>
          <w:rFonts w:cs="Times New Roman"/>
          <w:szCs w:val="24"/>
        </w:rPr>
        <w:tab/>
      </w:r>
      <w:r w:rsidR="00982CE9">
        <w:rPr>
          <w:rFonts w:cs="Times New Roman"/>
          <w:szCs w:val="24"/>
        </w:rPr>
        <w:t>17</w:t>
      </w:r>
    </w:p>
    <w:p w14:paraId="2F0F56A3" w14:textId="27103135"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17. Informacje o formalnościach, jakie muszą zostać dopełnione po wyborze oferty w celu zawarcia umowy w sprawie zamówienia publicznego.</w:t>
      </w:r>
      <w:r w:rsidRPr="002C3108">
        <w:rPr>
          <w:rFonts w:cs="Times New Roman"/>
          <w:szCs w:val="24"/>
        </w:rPr>
        <w:tab/>
      </w:r>
      <w:r w:rsidR="00397943">
        <w:rPr>
          <w:rFonts w:cs="Times New Roman"/>
          <w:szCs w:val="24"/>
        </w:rPr>
        <w:t>18</w:t>
      </w:r>
    </w:p>
    <w:p w14:paraId="7A7B6911" w14:textId="325C73AA"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18. Wymagania dotyczące zabezpieczenia należytego wykonania umowy.</w:t>
      </w:r>
      <w:r w:rsidRPr="002C3108">
        <w:rPr>
          <w:rFonts w:cs="Times New Roman"/>
          <w:szCs w:val="24"/>
        </w:rPr>
        <w:tab/>
      </w:r>
      <w:r w:rsidR="00397943">
        <w:rPr>
          <w:rFonts w:cs="Times New Roman"/>
          <w:szCs w:val="24"/>
        </w:rPr>
        <w:t>19</w:t>
      </w:r>
    </w:p>
    <w:p w14:paraId="6B7A9C0F" w14:textId="6AA488DE"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lastRenderedPageBreak/>
        <w:t>19.Projektowane postanowienia umowy w sprawie zamówienia publicznego, które zostaną wprowadzone do treści tej umowy.</w:t>
      </w:r>
      <w:r w:rsidRPr="002C3108">
        <w:rPr>
          <w:rFonts w:cs="Times New Roman"/>
          <w:szCs w:val="24"/>
        </w:rPr>
        <w:tab/>
      </w:r>
    </w:p>
    <w:p w14:paraId="59C1DCD1" w14:textId="406396D1"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20.Pouczenie o środkach ochrony prawnej przysługujących Wykonawcy w toku postępowania o udzielenie zamówienia.</w:t>
      </w:r>
      <w:r w:rsidRPr="002C3108">
        <w:rPr>
          <w:rFonts w:cs="Times New Roman"/>
          <w:szCs w:val="24"/>
        </w:rPr>
        <w:tab/>
      </w:r>
      <w:r w:rsidR="00397943">
        <w:rPr>
          <w:rFonts w:cs="Times New Roman"/>
          <w:szCs w:val="24"/>
        </w:rPr>
        <w:t>19</w:t>
      </w:r>
    </w:p>
    <w:p w14:paraId="7D411105" w14:textId="0444CFE0"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21. Informacje dotyczące zwrotu kosztów udziału w postępowaniu, jeżeli Zamawiający przewiduje ich zwrot.</w:t>
      </w:r>
      <w:r w:rsidRPr="002C3108">
        <w:rPr>
          <w:rFonts w:cs="Times New Roman"/>
          <w:szCs w:val="24"/>
        </w:rPr>
        <w:tab/>
      </w:r>
      <w:r w:rsidR="00397943">
        <w:rPr>
          <w:rFonts w:cs="Times New Roman"/>
          <w:szCs w:val="24"/>
        </w:rPr>
        <w:t>19</w:t>
      </w:r>
    </w:p>
    <w:p w14:paraId="4436D784" w14:textId="37FDAB8A"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22.Informacje o podwykonawcach.</w:t>
      </w:r>
      <w:r w:rsidRPr="002C3108">
        <w:rPr>
          <w:rFonts w:cs="Times New Roman"/>
          <w:szCs w:val="24"/>
        </w:rPr>
        <w:tab/>
      </w:r>
    </w:p>
    <w:p w14:paraId="06F6AF9C" w14:textId="6E83B3AB"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23.Liczba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C3108">
        <w:rPr>
          <w:rFonts w:cs="Times New Roman"/>
          <w:szCs w:val="24"/>
        </w:rPr>
        <w:tab/>
      </w:r>
      <w:r w:rsidR="00397943">
        <w:rPr>
          <w:rFonts w:cs="Times New Roman"/>
          <w:szCs w:val="24"/>
        </w:rPr>
        <w:t>20</w:t>
      </w:r>
    </w:p>
    <w:p w14:paraId="40BBA02E" w14:textId="41EB876A" w:rsidR="003901E1" w:rsidRPr="002C3108" w:rsidRDefault="00971001" w:rsidP="00971001">
      <w:pPr>
        <w:pStyle w:val="Contents1"/>
        <w:tabs>
          <w:tab w:val="clear" w:pos="440"/>
          <w:tab w:val="clear" w:pos="9628"/>
          <w:tab w:val="right" w:leader="dot" w:pos="9630"/>
        </w:tabs>
        <w:jc w:val="both"/>
        <w:rPr>
          <w:rFonts w:cs="Times New Roman"/>
          <w:szCs w:val="24"/>
        </w:rPr>
      </w:pPr>
      <w:r w:rsidRPr="002C3108">
        <w:rPr>
          <w:rFonts w:cs="Times New Roman"/>
          <w:szCs w:val="24"/>
        </w:rPr>
        <w:t>24.Wykaz załączników do SWZ</w:t>
      </w:r>
      <w:r w:rsidRPr="002C3108">
        <w:rPr>
          <w:rFonts w:cs="Times New Roman"/>
          <w:szCs w:val="24"/>
        </w:rPr>
        <w:tab/>
      </w:r>
      <w:r w:rsidR="00397943">
        <w:rPr>
          <w:rFonts w:cs="Times New Roman"/>
          <w:szCs w:val="24"/>
        </w:rPr>
        <w:t>20</w:t>
      </w:r>
    </w:p>
    <w:p w14:paraId="78FCDA80" w14:textId="77777777" w:rsidR="003901E1" w:rsidRPr="002C3108" w:rsidRDefault="00971001">
      <w:pPr>
        <w:pStyle w:val="Nagwek1"/>
        <w:rPr>
          <w:rFonts w:ascii="Times New Roman" w:hAnsi="Times New Roman" w:cs="Times New Roman"/>
          <w:color w:val="auto"/>
          <w:szCs w:val="24"/>
        </w:rPr>
      </w:pPr>
      <w:r w:rsidRPr="002C3108">
        <w:rPr>
          <w:rFonts w:ascii="Times New Roman" w:eastAsia="SimSun, ??¨§?" w:hAnsi="Times New Roman" w:cs="Times New Roman"/>
          <w:color w:val="auto"/>
          <w:szCs w:val="24"/>
        </w:rPr>
        <w:fldChar w:fldCharType="end"/>
      </w:r>
      <w:bookmarkStart w:id="1" w:name="__RefHeading__15369_1670522474"/>
      <w:bookmarkStart w:id="2" w:name="__RefHeading___Toc458605411"/>
      <w:r w:rsidRPr="002C3108">
        <w:rPr>
          <w:rFonts w:ascii="Times New Roman" w:hAnsi="Times New Roman" w:cs="Times New Roman"/>
          <w:color w:val="auto"/>
          <w:szCs w:val="24"/>
        </w:rPr>
        <w:t>Opis przedmiotu zamówienia.</w:t>
      </w:r>
      <w:bookmarkEnd w:id="1"/>
      <w:bookmarkEnd w:id="2"/>
    </w:p>
    <w:p w14:paraId="675742DB" w14:textId="77777777" w:rsidR="00855F2B" w:rsidRPr="002C3108" w:rsidRDefault="00855F2B" w:rsidP="00855F2B">
      <w:pPr>
        <w:pStyle w:val="Textbody"/>
        <w:tabs>
          <w:tab w:val="left" w:pos="-15"/>
          <w:tab w:val="left" w:pos="432"/>
        </w:tabs>
        <w:spacing w:after="0" w:line="360" w:lineRule="auto"/>
        <w:jc w:val="both"/>
        <w:rPr>
          <w:rFonts w:cs="Times New Roman"/>
          <w:b/>
          <w:bCs/>
          <w:i/>
          <w:iCs/>
        </w:rPr>
      </w:pPr>
      <w:bookmarkStart w:id="3" w:name="_Hlk66894642"/>
      <w:r w:rsidRPr="002C3108">
        <w:rPr>
          <w:rFonts w:cs="Times New Roman"/>
          <w:b/>
          <w:bCs/>
          <w:i/>
          <w:iCs/>
        </w:rPr>
        <w:t>I.   Przedmiotem zamówienia jest:</w:t>
      </w:r>
    </w:p>
    <w:p w14:paraId="6CB22298" w14:textId="650FDAA6" w:rsidR="00862485" w:rsidRPr="001C22B8" w:rsidRDefault="00862485" w:rsidP="00862485">
      <w:pPr>
        <w:pStyle w:val="Tekstpodstawowywcity"/>
        <w:ind w:left="0"/>
        <w:rPr>
          <w:szCs w:val="24"/>
        </w:rPr>
      </w:pPr>
      <w:bookmarkStart w:id="4" w:name="_Hlk70497890"/>
      <w:r w:rsidRPr="001C22B8">
        <w:rPr>
          <w:szCs w:val="24"/>
        </w:rPr>
        <w:t>Przedmiotem zamówienia jest dostawa żywności na potrzeby Domu Pomocy Społecznej im</w:t>
      </w:r>
      <w:r>
        <w:rPr>
          <w:szCs w:val="24"/>
        </w:rPr>
        <w:t>.</w:t>
      </w:r>
      <w:r w:rsidRPr="001C22B8">
        <w:rPr>
          <w:szCs w:val="24"/>
        </w:rPr>
        <w:t xml:space="preserve"> Sue Ryder w Kałkowie Godowie gm. Pawłów od 1 </w:t>
      </w:r>
      <w:r>
        <w:rPr>
          <w:szCs w:val="24"/>
        </w:rPr>
        <w:t>lipca</w:t>
      </w:r>
      <w:r w:rsidRPr="001C22B8">
        <w:rPr>
          <w:szCs w:val="24"/>
        </w:rPr>
        <w:t xml:space="preserve"> 20</w:t>
      </w:r>
      <w:r>
        <w:rPr>
          <w:szCs w:val="24"/>
        </w:rPr>
        <w:t>2</w:t>
      </w:r>
      <w:r w:rsidR="00DD0815">
        <w:rPr>
          <w:szCs w:val="24"/>
        </w:rPr>
        <w:t>1</w:t>
      </w:r>
      <w:r w:rsidRPr="001C22B8">
        <w:rPr>
          <w:szCs w:val="24"/>
        </w:rPr>
        <w:t xml:space="preserve"> roku do </w:t>
      </w:r>
      <w:r>
        <w:rPr>
          <w:szCs w:val="24"/>
        </w:rPr>
        <w:t>30 czerwca</w:t>
      </w:r>
      <w:r w:rsidRPr="001C22B8">
        <w:rPr>
          <w:szCs w:val="24"/>
        </w:rPr>
        <w:t xml:space="preserve"> 20</w:t>
      </w:r>
      <w:r>
        <w:rPr>
          <w:szCs w:val="24"/>
        </w:rPr>
        <w:t>2</w:t>
      </w:r>
      <w:r w:rsidR="00DD0815">
        <w:rPr>
          <w:szCs w:val="24"/>
        </w:rPr>
        <w:t>2</w:t>
      </w:r>
      <w:r>
        <w:rPr>
          <w:szCs w:val="24"/>
        </w:rPr>
        <w:t xml:space="preserve"> </w:t>
      </w:r>
      <w:r w:rsidRPr="001C22B8">
        <w:rPr>
          <w:szCs w:val="24"/>
        </w:rPr>
        <w:t xml:space="preserve">roku </w:t>
      </w:r>
      <w:r w:rsidRPr="001C22B8">
        <w:rPr>
          <w:bCs/>
          <w:iCs/>
          <w:szCs w:val="24"/>
        </w:rPr>
        <w:t>z uwzględnieniem diet ustalanych dla mieszkańców na bieżąco.</w:t>
      </w:r>
      <w:r w:rsidRPr="001C22B8">
        <w:rPr>
          <w:szCs w:val="24"/>
        </w:rPr>
        <w:t xml:space="preserve">  </w:t>
      </w:r>
    </w:p>
    <w:p w14:paraId="08E60866" w14:textId="77777777" w:rsidR="00862485" w:rsidRPr="001C22B8" w:rsidRDefault="00862485" w:rsidP="00862485">
      <w:pPr>
        <w:pStyle w:val="Tekstpodstawowywcity"/>
        <w:rPr>
          <w:szCs w:val="24"/>
        </w:rPr>
      </w:pPr>
      <w:r w:rsidRPr="001C22B8">
        <w:rPr>
          <w:szCs w:val="24"/>
        </w:rPr>
        <w:t xml:space="preserve">Przedmiot zamówienia obejmuje dostawę całodobowego wyżywienia   </w:t>
      </w:r>
    </w:p>
    <w:p w14:paraId="7BDCE92C" w14:textId="77777777" w:rsidR="00862485" w:rsidRPr="001C22B8" w:rsidRDefault="00862485" w:rsidP="00862485">
      <w:pPr>
        <w:rPr>
          <w:bCs/>
        </w:rPr>
      </w:pPr>
    </w:p>
    <w:p w14:paraId="64EA3F0F" w14:textId="77777777" w:rsidR="00862485" w:rsidRPr="001C22B8" w:rsidRDefault="00862485" w:rsidP="00862485">
      <w:pPr>
        <w:rPr>
          <w:bCs/>
        </w:rPr>
      </w:pPr>
      <w:r w:rsidRPr="001C22B8">
        <w:rPr>
          <w:bCs/>
        </w:rPr>
        <w:t>Dzienna racja pokarmowa dla pensjonariusza DPS wynosić będzie:</w:t>
      </w:r>
    </w:p>
    <w:p w14:paraId="098208E1" w14:textId="77777777" w:rsidR="00862485" w:rsidRPr="001C22B8" w:rsidRDefault="00862485" w:rsidP="00862485">
      <w:pPr>
        <w:tabs>
          <w:tab w:val="left" w:pos="540"/>
        </w:tabs>
        <w:rPr>
          <w:bCs/>
        </w:rPr>
      </w:pPr>
      <w:r w:rsidRPr="001C22B8">
        <w:rPr>
          <w:bCs/>
        </w:rPr>
        <w:t xml:space="preserve">1. </w:t>
      </w:r>
      <w:r w:rsidRPr="001C22B8">
        <w:rPr>
          <w:bCs/>
        </w:rPr>
        <w:tab/>
        <w:t xml:space="preserve">produkty zbożowe (w przeliczeniu na mąkę) </w:t>
      </w:r>
      <w:r w:rsidRPr="001C22B8">
        <w:rPr>
          <w:bCs/>
        </w:rPr>
        <w:tab/>
      </w:r>
      <w:r w:rsidRPr="001C22B8">
        <w:rPr>
          <w:bCs/>
        </w:rPr>
        <w:tab/>
        <w:t xml:space="preserve">– </w:t>
      </w:r>
      <w:smartTag w:uri="urn:schemas-microsoft-com:office:smarttags" w:element="metricconverter">
        <w:smartTagPr>
          <w:attr w:name="ProductID" w:val="270 g"/>
        </w:smartTagPr>
        <w:r w:rsidRPr="001C22B8">
          <w:rPr>
            <w:bCs/>
          </w:rPr>
          <w:t>270 g</w:t>
        </w:r>
      </w:smartTag>
    </w:p>
    <w:p w14:paraId="5C9B5ED4" w14:textId="77777777" w:rsidR="00862485" w:rsidRPr="001C22B8" w:rsidRDefault="00862485" w:rsidP="00862485">
      <w:pPr>
        <w:tabs>
          <w:tab w:val="left" w:pos="540"/>
        </w:tabs>
        <w:rPr>
          <w:bCs/>
        </w:rPr>
      </w:pPr>
      <w:r w:rsidRPr="001C22B8">
        <w:rPr>
          <w:bCs/>
        </w:rPr>
        <w:tab/>
        <w:t xml:space="preserve">pieczywo mieszane </w:t>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250 g"/>
        </w:smartTagPr>
        <w:r w:rsidRPr="001C22B8">
          <w:rPr>
            <w:bCs/>
          </w:rPr>
          <w:t>250 g</w:t>
        </w:r>
      </w:smartTag>
    </w:p>
    <w:p w14:paraId="4F91C29B" w14:textId="77777777" w:rsidR="00862485" w:rsidRPr="001C22B8" w:rsidRDefault="00862485" w:rsidP="00862485">
      <w:pPr>
        <w:tabs>
          <w:tab w:val="left" w:pos="540"/>
        </w:tabs>
        <w:rPr>
          <w:bCs/>
        </w:rPr>
      </w:pPr>
      <w:r w:rsidRPr="001C22B8">
        <w:rPr>
          <w:bCs/>
        </w:rPr>
        <w:tab/>
        <w:t>mąka i makarony</w:t>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50 g"/>
        </w:smartTagPr>
        <w:r w:rsidRPr="001C22B8">
          <w:rPr>
            <w:bCs/>
          </w:rPr>
          <w:t>50 g</w:t>
        </w:r>
      </w:smartTag>
    </w:p>
    <w:p w14:paraId="25E39B1D" w14:textId="77777777" w:rsidR="00862485" w:rsidRPr="001C22B8" w:rsidRDefault="00862485" w:rsidP="00862485">
      <w:pPr>
        <w:rPr>
          <w:bCs/>
        </w:rPr>
      </w:pPr>
      <w:r w:rsidRPr="001C22B8">
        <w:rPr>
          <w:bCs/>
        </w:rPr>
        <w:t xml:space="preserve">         kasze </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40 g"/>
        </w:smartTagPr>
        <w:r w:rsidRPr="001C22B8">
          <w:rPr>
            <w:bCs/>
          </w:rPr>
          <w:t>40 g</w:t>
        </w:r>
      </w:smartTag>
    </w:p>
    <w:p w14:paraId="27C2631B" w14:textId="77777777" w:rsidR="00862485" w:rsidRPr="001C22B8" w:rsidRDefault="00862485" w:rsidP="00862485">
      <w:pPr>
        <w:rPr>
          <w:bCs/>
        </w:rPr>
      </w:pPr>
      <w:r w:rsidRPr="001C22B8">
        <w:rPr>
          <w:bCs/>
        </w:rPr>
        <w:t xml:space="preserve">2. </w:t>
      </w:r>
      <w:r w:rsidRPr="001C22B8">
        <w:rPr>
          <w:bCs/>
        </w:rPr>
        <w:tab/>
        <w:t>mleko i produkty mleczne</w:t>
      </w:r>
      <w:r w:rsidRPr="001C22B8">
        <w:rPr>
          <w:bCs/>
        </w:rPr>
        <w:tab/>
        <w:t>(w przeliczeniu na mleko płynne)</w:t>
      </w:r>
      <w:r w:rsidRPr="001C22B8">
        <w:rPr>
          <w:bCs/>
        </w:rPr>
        <w:tab/>
      </w:r>
      <w:r w:rsidRPr="001C22B8">
        <w:rPr>
          <w:bCs/>
        </w:rPr>
        <w:tab/>
        <w:t>- 1150 ml</w:t>
      </w:r>
    </w:p>
    <w:p w14:paraId="6760C5CB" w14:textId="77777777" w:rsidR="00862485" w:rsidRPr="001C22B8" w:rsidRDefault="00862485" w:rsidP="00862485">
      <w:pPr>
        <w:rPr>
          <w:bCs/>
        </w:rPr>
      </w:pPr>
      <w:r w:rsidRPr="001C22B8">
        <w:rPr>
          <w:bCs/>
        </w:rPr>
        <w:tab/>
        <w:t>mleko</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- 550 ml</w:t>
      </w:r>
    </w:p>
    <w:p w14:paraId="0690E56D" w14:textId="77777777" w:rsidR="00862485" w:rsidRPr="001C22B8" w:rsidRDefault="00862485" w:rsidP="00862485">
      <w:pPr>
        <w:rPr>
          <w:bCs/>
        </w:rPr>
      </w:pPr>
      <w:r w:rsidRPr="001C22B8">
        <w:rPr>
          <w:bCs/>
        </w:rPr>
        <w:tab/>
        <w:t>sery twarogowe</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60 g"/>
        </w:smartTagPr>
        <w:r w:rsidRPr="001C22B8">
          <w:rPr>
            <w:bCs/>
          </w:rPr>
          <w:t>60 g</w:t>
        </w:r>
      </w:smartTag>
    </w:p>
    <w:p w14:paraId="7FBE308E" w14:textId="77777777" w:rsidR="00862485" w:rsidRPr="001C22B8" w:rsidRDefault="00862485" w:rsidP="00862485">
      <w:pPr>
        <w:rPr>
          <w:bCs/>
        </w:rPr>
      </w:pPr>
      <w:r w:rsidRPr="001C22B8">
        <w:rPr>
          <w:bCs/>
        </w:rPr>
        <w:tab/>
        <w:t>sery podpuszczkowe</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20 g"/>
        </w:smartTagPr>
        <w:r w:rsidRPr="001C22B8">
          <w:rPr>
            <w:bCs/>
          </w:rPr>
          <w:t>20 g</w:t>
        </w:r>
      </w:smartTag>
    </w:p>
    <w:p w14:paraId="3E59AD00" w14:textId="77777777" w:rsidR="00862485" w:rsidRPr="001C22B8" w:rsidRDefault="00862485" w:rsidP="00862485">
      <w:pPr>
        <w:rPr>
          <w:bCs/>
        </w:rPr>
      </w:pPr>
      <w:r w:rsidRPr="001C22B8">
        <w:rPr>
          <w:bCs/>
        </w:rPr>
        <w:t xml:space="preserve">3. </w:t>
      </w:r>
      <w:r w:rsidRPr="001C22B8">
        <w:rPr>
          <w:bCs/>
        </w:rPr>
        <w:tab/>
        <w:t>jaja</w:t>
      </w:r>
      <w:r w:rsidRPr="001C22B8">
        <w:rPr>
          <w:bCs/>
        </w:rPr>
        <w:tab/>
      </w:r>
      <w:r w:rsidRPr="001C22B8">
        <w:rPr>
          <w:bCs/>
        </w:rPr>
        <w:tab/>
      </w:r>
      <w:r w:rsidRPr="001C22B8">
        <w:rPr>
          <w:bCs/>
        </w:rPr>
        <w:tab/>
      </w:r>
      <w:r w:rsidRPr="001C22B8">
        <w:rPr>
          <w:bCs/>
        </w:rPr>
        <w:tab/>
        <w:t>¾ szt.</w:t>
      </w:r>
      <w:r w:rsidRPr="001C22B8">
        <w:rPr>
          <w:bCs/>
        </w:rPr>
        <w:tab/>
      </w:r>
      <w:r w:rsidRPr="001C22B8">
        <w:rPr>
          <w:bCs/>
        </w:rPr>
        <w:tab/>
      </w:r>
      <w:r w:rsidRPr="001C22B8">
        <w:rPr>
          <w:bCs/>
        </w:rPr>
        <w:tab/>
      </w:r>
    </w:p>
    <w:p w14:paraId="114EA4C1" w14:textId="77777777" w:rsidR="00862485" w:rsidRPr="001C22B8" w:rsidRDefault="00862485" w:rsidP="00862485">
      <w:pPr>
        <w:rPr>
          <w:bCs/>
        </w:rPr>
      </w:pPr>
      <w:r w:rsidRPr="001C22B8">
        <w:rPr>
          <w:bCs/>
        </w:rPr>
        <w:t xml:space="preserve">4. </w:t>
      </w:r>
      <w:r w:rsidRPr="001C22B8">
        <w:rPr>
          <w:bCs/>
        </w:rPr>
        <w:tab/>
        <w:t>mięso, wędliny, ryby, (w przeliczeniu na mięso z kością)</w:t>
      </w:r>
      <w:r w:rsidRPr="001C22B8">
        <w:rPr>
          <w:bCs/>
        </w:rPr>
        <w:tab/>
      </w:r>
      <w:r w:rsidRPr="001C22B8">
        <w:rPr>
          <w:bCs/>
        </w:rPr>
        <w:tab/>
      </w:r>
      <w:r w:rsidRPr="001C22B8">
        <w:rPr>
          <w:bCs/>
        </w:rPr>
        <w:tab/>
        <w:t xml:space="preserve">- </w:t>
      </w:r>
      <w:smartTag w:uri="urn:schemas-microsoft-com:office:smarttags" w:element="metricconverter">
        <w:smartTagPr>
          <w:attr w:name="ProductID" w:val="200 g"/>
        </w:smartTagPr>
        <w:r w:rsidRPr="001C22B8">
          <w:rPr>
            <w:bCs/>
          </w:rPr>
          <w:t>200 g</w:t>
        </w:r>
      </w:smartTag>
    </w:p>
    <w:p w14:paraId="11134C18" w14:textId="77777777" w:rsidR="00862485" w:rsidRPr="001C22B8" w:rsidRDefault="00862485" w:rsidP="00862485">
      <w:pPr>
        <w:rPr>
          <w:bCs/>
        </w:rPr>
      </w:pPr>
      <w:r w:rsidRPr="001C22B8">
        <w:rPr>
          <w:bCs/>
        </w:rPr>
        <w:tab/>
        <w:t>mięso</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110 g"/>
        </w:smartTagPr>
        <w:r w:rsidRPr="001C22B8">
          <w:rPr>
            <w:bCs/>
          </w:rPr>
          <w:t>110 g</w:t>
        </w:r>
      </w:smartTag>
    </w:p>
    <w:p w14:paraId="2C5AEF3D" w14:textId="77777777" w:rsidR="00862485" w:rsidRPr="001C22B8" w:rsidRDefault="00862485" w:rsidP="00862485">
      <w:pPr>
        <w:rPr>
          <w:bCs/>
        </w:rPr>
      </w:pPr>
      <w:r w:rsidRPr="001C22B8">
        <w:rPr>
          <w:bCs/>
        </w:rPr>
        <w:tab/>
        <w:t>wędliny</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40 g"/>
        </w:smartTagPr>
        <w:r w:rsidRPr="001C22B8">
          <w:rPr>
            <w:bCs/>
          </w:rPr>
          <w:t>40 g</w:t>
        </w:r>
      </w:smartTag>
    </w:p>
    <w:p w14:paraId="3798CBAE" w14:textId="77777777" w:rsidR="00862485" w:rsidRPr="001C22B8" w:rsidRDefault="00862485" w:rsidP="00862485">
      <w:pPr>
        <w:rPr>
          <w:bCs/>
        </w:rPr>
      </w:pPr>
      <w:r w:rsidRPr="001C22B8">
        <w:rPr>
          <w:bCs/>
        </w:rPr>
        <w:tab/>
        <w:t>ryby</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 </w:t>
      </w:r>
      <w:smartTag w:uri="urn:schemas-microsoft-com:office:smarttags" w:element="metricconverter">
        <w:smartTagPr>
          <w:attr w:name="ProductID" w:val="40 g"/>
        </w:smartTagPr>
        <w:r w:rsidRPr="001C22B8">
          <w:rPr>
            <w:bCs/>
          </w:rPr>
          <w:t>40 g</w:t>
        </w:r>
      </w:smartTag>
    </w:p>
    <w:p w14:paraId="7BCAA7DA" w14:textId="77777777" w:rsidR="00862485" w:rsidRPr="001C22B8" w:rsidRDefault="00862485" w:rsidP="00862485">
      <w:pPr>
        <w:rPr>
          <w:bCs/>
        </w:rPr>
      </w:pPr>
      <w:r w:rsidRPr="001C22B8">
        <w:rPr>
          <w:bCs/>
        </w:rPr>
        <w:t xml:space="preserve">5. </w:t>
      </w:r>
      <w:r w:rsidRPr="001C22B8">
        <w:rPr>
          <w:bCs/>
        </w:rPr>
        <w:tab/>
        <w:t xml:space="preserve">masło </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 xml:space="preserve">40 g </w:t>
      </w:r>
    </w:p>
    <w:p w14:paraId="289647A3" w14:textId="77777777" w:rsidR="00862485" w:rsidRPr="001C22B8" w:rsidRDefault="00862485" w:rsidP="00862485">
      <w:pPr>
        <w:rPr>
          <w:bCs/>
        </w:rPr>
      </w:pPr>
      <w:r w:rsidRPr="001C22B8">
        <w:rPr>
          <w:bCs/>
        </w:rPr>
        <w:t xml:space="preserve">6. </w:t>
      </w:r>
      <w:r w:rsidRPr="001C22B8">
        <w:rPr>
          <w:bCs/>
        </w:rPr>
        <w:tab/>
        <w:t>inne tłuszcze</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t>15 ml.</w:t>
      </w:r>
    </w:p>
    <w:p w14:paraId="2847125B" w14:textId="77777777" w:rsidR="00862485" w:rsidRPr="001C22B8" w:rsidRDefault="00862485" w:rsidP="00862485">
      <w:pPr>
        <w:rPr>
          <w:bCs/>
        </w:rPr>
      </w:pPr>
      <w:r w:rsidRPr="001C22B8">
        <w:rPr>
          <w:bCs/>
        </w:rPr>
        <w:t xml:space="preserve">7. </w:t>
      </w:r>
      <w:r w:rsidRPr="001C22B8">
        <w:rPr>
          <w:bCs/>
        </w:rPr>
        <w:tab/>
        <w:t xml:space="preserve">ziemniaki </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350 g"/>
        </w:smartTagPr>
        <w:r w:rsidRPr="001C22B8">
          <w:rPr>
            <w:bCs/>
          </w:rPr>
          <w:t>350 g</w:t>
        </w:r>
      </w:smartTag>
    </w:p>
    <w:p w14:paraId="4997F43D" w14:textId="77777777" w:rsidR="00862485" w:rsidRPr="001C22B8" w:rsidRDefault="00862485" w:rsidP="00862485">
      <w:pPr>
        <w:rPr>
          <w:bCs/>
        </w:rPr>
      </w:pPr>
      <w:r w:rsidRPr="001C22B8">
        <w:rPr>
          <w:bCs/>
        </w:rPr>
        <w:t>8.</w:t>
      </w:r>
      <w:r w:rsidRPr="001C22B8">
        <w:rPr>
          <w:bCs/>
        </w:rPr>
        <w:tab/>
        <w:t>warzywa i owoce obfitujące w witaminę C</w:t>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230 g"/>
        </w:smartTagPr>
        <w:r w:rsidRPr="001C22B8">
          <w:rPr>
            <w:bCs/>
          </w:rPr>
          <w:t>230 g</w:t>
        </w:r>
      </w:smartTag>
    </w:p>
    <w:p w14:paraId="6581B76D" w14:textId="77777777" w:rsidR="00862485" w:rsidRPr="001C22B8" w:rsidRDefault="00862485" w:rsidP="00862485">
      <w:pPr>
        <w:rPr>
          <w:bCs/>
        </w:rPr>
      </w:pPr>
      <w:r w:rsidRPr="001C22B8">
        <w:rPr>
          <w:bCs/>
        </w:rPr>
        <w:t xml:space="preserve">9. </w:t>
      </w:r>
      <w:r w:rsidRPr="001C22B8">
        <w:rPr>
          <w:bCs/>
        </w:rPr>
        <w:tab/>
        <w:t>warzywa i niektóre owoce obfitujące w karoten</w:t>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120 g"/>
        </w:smartTagPr>
        <w:r w:rsidRPr="001C22B8">
          <w:rPr>
            <w:bCs/>
          </w:rPr>
          <w:t>120 g</w:t>
        </w:r>
      </w:smartTag>
    </w:p>
    <w:p w14:paraId="3C66C6AF" w14:textId="77777777" w:rsidR="00862485" w:rsidRPr="001C22B8" w:rsidRDefault="00862485" w:rsidP="00862485">
      <w:pPr>
        <w:rPr>
          <w:bCs/>
        </w:rPr>
      </w:pPr>
      <w:r w:rsidRPr="001C22B8">
        <w:rPr>
          <w:bCs/>
        </w:rPr>
        <w:t xml:space="preserve">10. </w:t>
      </w:r>
      <w:r w:rsidRPr="001C22B8">
        <w:rPr>
          <w:bCs/>
        </w:rPr>
        <w:tab/>
        <w:t>inne warzywa i owoce</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280 g"/>
        </w:smartTagPr>
        <w:r w:rsidRPr="001C22B8">
          <w:rPr>
            <w:bCs/>
          </w:rPr>
          <w:t>280 g</w:t>
        </w:r>
      </w:smartTag>
    </w:p>
    <w:p w14:paraId="4DE10B9A" w14:textId="77777777" w:rsidR="00862485" w:rsidRPr="001C22B8" w:rsidRDefault="00862485" w:rsidP="00862485">
      <w:pPr>
        <w:rPr>
          <w:bCs/>
        </w:rPr>
      </w:pPr>
      <w:r w:rsidRPr="001C22B8">
        <w:rPr>
          <w:bCs/>
        </w:rPr>
        <w:t xml:space="preserve">11. </w:t>
      </w:r>
      <w:r w:rsidRPr="001C22B8">
        <w:rPr>
          <w:bCs/>
        </w:rPr>
        <w:tab/>
        <w:t>cukier i słodycze (w przeliczeniu na cukier)</w:t>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75 g"/>
        </w:smartTagPr>
        <w:r w:rsidRPr="001C22B8">
          <w:rPr>
            <w:bCs/>
          </w:rPr>
          <w:t>75 g</w:t>
        </w:r>
      </w:smartTag>
    </w:p>
    <w:p w14:paraId="4D86FF97" w14:textId="77777777" w:rsidR="00862485" w:rsidRPr="001C22B8" w:rsidRDefault="00862485" w:rsidP="00862485">
      <w:pPr>
        <w:rPr>
          <w:bCs/>
        </w:rPr>
      </w:pPr>
      <w:r w:rsidRPr="001C22B8">
        <w:rPr>
          <w:bCs/>
        </w:rPr>
        <w:tab/>
        <w:t xml:space="preserve">cukier </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60 g"/>
        </w:smartTagPr>
        <w:r w:rsidRPr="001C22B8">
          <w:rPr>
            <w:bCs/>
          </w:rPr>
          <w:t>60 g</w:t>
        </w:r>
      </w:smartTag>
    </w:p>
    <w:p w14:paraId="4F082C3B" w14:textId="77777777" w:rsidR="00862485" w:rsidRPr="001C22B8" w:rsidRDefault="00862485" w:rsidP="00862485">
      <w:pPr>
        <w:rPr>
          <w:bCs/>
        </w:rPr>
      </w:pPr>
      <w:r w:rsidRPr="001C22B8">
        <w:rPr>
          <w:bCs/>
        </w:rPr>
        <w:tab/>
        <w:t>dżemy i marmolady</w:t>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r w:rsidRPr="001C22B8">
        <w:rPr>
          <w:bCs/>
        </w:rPr>
        <w:tab/>
      </w:r>
      <w:smartTag w:uri="urn:schemas-microsoft-com:office:smarttags" w:element="metricconverter">
        <w:smartTagPr>
          <w:attr w:name="ProductID" w:val="30 g"/>
        </w:smartTagPr>
        <w:r w:rsidRPr="001C22B8">
          <w:rPr>
            <w:bCs/>
          </w:rPr>
          <w:t>30 g</w:t>
        </w:r>
      </w:smartTag>
    </w:p>
    <w:p w14:paraId="0795AE40" w14:textId="77777777" w:rsidR="00862485" w:rsidRPr="001C22B8" w:rsidRDefault="00862485" w:rsidP="00862485">
      <w:pPr>
        <w:rPr>
          <w:bCs/>
        </w:rPr>
      </w:pPr>
      <w:r w:rsidRPr="001C22B8">
        <w:rPr>
          <w:bCs/>
        </w:rPr>
        <w:t>Energia w kaloriach:</w:t>
      </w:r>
      <w:r w:rsidRPr="001C22B8">
        <w:rPr>
          <w:bCs/>
        </w:rPr>
        <w:tab/>
      </w:r>
      <w:r w:rsidRPr="001C22B8">
        <w:rPr>
          <w:bCs/>
        </w:rPr>
        <w:tab/>
      </w:r>
      <w:r w:rsidRPr="001C22B8">
        <w:rPr>
          <w:bCs/>
        </w:rPr>
        <w:tab/>
        <w:t>2500-2600</w:t>
      </w:r>
    </w:p>
    <w:p w14:paraId="144A866C" w14:textId="77777777" w:rsidR="00862485" w:rsidRPr="001C22B8" w:rsidRDefault="00862485" w:rsidP="00862485">
      <w:pPr>
        <w:rPr>
          <w:bCs/>
        </w:rPr>
      </w:pPr>
      <w:r w:rsidRPr="001C22B8">
        <w:rPr>
          <w:bCs/>
        </w:rPr>
        <w:t xml:space="preserve">Białko ogółem w g.: </w:t>
      </w:r>
      <w:r w:rsidRPr="001C22B8">
        <w:rPr>
          <w:bCs/>
        </w:rPr>
        <w:tab/>
      </w:r>
      <w:r w:rsidRPr="001C22B8">
        <w:rPr>
          <w:bCs/>
        </w:rPr>
        <w:tab/>
      </w:r>
      <w:r w:rsidRPr="001C22B8">
        <w:rPr>
          <w:bCs/>
        </w:rPr>
        <w:tab/>
        <w:t>90, w tym zwierzęce 58</w:t>
      </w:r>
    </w:p>
    <w:p w14:paraId="0A13A76B" w14:textId="77777777" w:rsidR="00862485" w:rsidRPr="001C22B8" w:rsidRDefault="00862485" w:rsidP="00862485">
      <w:pPr>
        <w:rPr>
          <w:bCs/>
        </w:rPr>
      </w:pPr>
      <w:r w:rsidRPr="001C22B8">
        <w:rPr>
          <w:bCs/>
        </w:rPr>
        <w:t xml:space="preserve">Tłuszcze w g.:  </w:t>
      </w:r>
      <w:r w:rsidRPr="001C22B8">
        <w:rPr>
          <w:bCs/>
        </w:rPr>
        <w:tab/>
      </w:r>
      <w:r w:rsidRPr="001C22B8">
        <w:rPr>
          <w:bCs/>
        </w:rPr>
        <w:tab/>
      </w:r>
      <w:r w:rsidRPr="001C22B8">
        <w:rPr>
          <w:bCs/>
        </w:rPr>
        <w:tab/>
        <w:t>88</w:t>
      </w:r>
      <w:r w:rsidRPr="001C22B8">
        <w:rPr>
          <w:bCs/>
        </w:rPr>
        <w:tab/>
      </w:r>
      <w:r w:rsidRPr="001C22B8">
        <w:rPr>
          <w:bCs/>
        </w:rPr>
        <w:tab/>
      </w:r>
      <w:r w:rsidRPr="001C22B8">
        <w:rPr>
          <w:bCs/>
        </w:rPr>
        <w:tab/>
      </w:r>
    </w:p>
    <w:p w14:paraId="2F0A609B" w14:textId="77777777" w:rsidR="00862485" w:rsidRPr="001C22B8" w:rsidRDefault="00862485" w:rsidP="00862485">
      <w:pPr>
        <w:rPr>
          <w:bCs/>
        </w:rPr>
      </w:pPr>
      <w:r w:rsidRPr="001C22B8">
        <w:rPr>
          <w:bCs/>
        </w:rPr>
        <w:t xml:space="preserve">Węglowodany w g.: </w:t>
      </w:r>
      <w:r w:rsidRPr="001C22B8">
        <w:rPr>
          <w:bCs/>
        </w:rPr>
        <w:tab/>
      </w:r>
      <w:r w:rsidRPr="001C22B8">
        <w:rPr>
          <w:bCs/>
        </w:rPr>
        <w:tab/>
      </w:r>
      <w:r w:rsidRPr="001C22B8">
        <w:rPr>
          <w:bCs/>
        </w:rPr>
        <w:tab/>
        <w:t>347</w:t>
      </w:r>
      <w:r w:rsidRPr="001C22B8">
        <w:rPr>
          <w:bCs/>
        </w:rPr>
        <w:tab/>
      </w:r>
    </w:p>
    <w:p w14:paraId="3C28DEA5" w14:textId="77777777" w:rsidR="00862485" w:rsidRPr="001C22B8" w:rsidRDefault="00862485" w:rsidP="00862485">
      <w:pPr>
        <w:jc w:val="both"/>
        <w:rPr>
          <w:bCs/>
        </w:rPr>
      </w:pPr>
      <w:r w:rsidRPr="001C22B8">
        <w:rPr>
          <w:bCs/>
        </w:rPr>
        <w:tab/>
      </w:r>
      <w:r w:rsidRPr="001C22B8">
        <w:rPr>
          <w:bCs/>
        </w:rPr>
        <w:tab/>
      </w:r>
      <w:r w:rsidRPr="001C22B8">
        <w:rPr>
          <w:bCs/>
        </w:rPr>
        <w:tab/>
      </w:r>
      <w:r w:rsidRPr="001C22B8">
        <w:rPr>
          <w:bCs/>
        </w:rPr>
        <w:tab/>
      </w:r>
    </w:p>
    <w:p w14:paraId="06F22C99" w14:textId="77777777" w:rsidR="00862485" w:rsidRPr="001C22B8" w:rsidRDefault="00862485" w:rsidP="00862485">
      <w:pPr>
        <w:pStyle w:val="Tekstpodstawowywcity"/>
        <w:ind w:left="360"/>
        <w:jc w:val="both"/>
        <w:rPr>
          <w:szCs w:val="24"/>
        </w:rPr>
      </w:pPr>
      <w:r w:rsidRPr="001C22B8">
        <w:rPr>
          <w:szCs w:val="24"/>
        </w:rPr>
        <w:lastRenderedPageBreak/>
        <w:t>1. Wszystkie etapy procesu produkcyjnego, łącznie z napełnianiem termosów powinny przebiegać bez zbędnych przestojów, celem zabezpieczenia przed zanieczyszczeniem zepsuciem i rozwojem drobnoustrojów chorobotwórczych.</w:t>
      </w:r>
      <w:r w:rsidRPr="001C22B8">
        <w:rPr>
          <w:color w:val="000000"/>
          <w:szCs w:val="24"/>
        </w:rPr>
        <w:t xml:space="preserve"> Zobowiązuje się wykonawcę do przestrzegania normatywnych wartości energetycznych, wartości odżywczych i smakowych potraw oraz do przygotowywania ich zgodnie z prawnymi regulacjami o warunkach zdrowotnych żywności i żywienia, przy równoczesnym zapewnieniu modyfikacji opracowanych jadłospisów przez urozmaicenia, sezonowość. Należy uwzględnić przygotowywanie posiłków w okresie świąt oraz okazjonalnych uroczystości z uwzględnieniem tradycyjnych potraw.</w:t>
      </w:r>
      <w:r w:rsidRPr="001C22B8">
        <w:rPr>
          <w:szCs w:val="24"/>
        </w:rPr>
        <w:t xml:space="preserve"> </w:t>
      </w:r>
    </w:p>
    <w:p w14:paraId="13A59618" w14:textId="77777777" w:rsidR="00862485" w:rsidRPr="001C22B8" w:rsidRDefault="00862485" w:rsidP="00862485">
      <w:pPr>
        <w:pStyle w:val="Tekstpodstawowywcity"/>
        <w:ind w:left="360"/>
        <w:jc w:val="both"/>
        <w:rPr>
          <w:szCs w:val="24"/>
        </w:rPr>
      </w:pPr>
      <w:r w:rsidRPr="001C22B8">
        <w:rPr>
          <w:szCs w:val="24"/>
        </w:rPr>
        <w:t>2. Posiłki powinny być przewożone w naczyniach transportowych i termosach gastronomicznych zapewniających utrzymanie temperatury spożywania potraw oraz posiadających odpowiednie atesty Państwowego Zakładu Higieny, Zakładu Badania Żywności i Przedmiotów Użytku.</w:t>
      </w:r>
      <w:r w:rsidRPr="001C22B8">
        <w:rPr>
          <w:color w:val="000000"/>
          <w:szCs w:val="24"/>
        </w:rPr>
        <w:t xml:space="preserve"> Pomiar temperatury odbywać się będzie w momencie przekazania posiłków do DPS: zupa-75°C, II danie - 65°C, napoje gorące - 80°C</w:t>
      </w:r>
      <w:r>
        <w:rPr>
          <w:color w:val="000000"/>
          <w:szCs w:val="24"/>
        </w:rPr>
        <w:t>,</w:t>
      </w:r>
      <w:r w:rsidRPr="001C22B8">
        <w:rPr>
          <w:color w:val="000000"/>
          <w:szCs w:val="24"/>
        </w:rPr>
        <w:t xml:space="preserve"> produkty zimne -15°C. Pojemniki, w których pakowana jest żywność mają być czyste, bez uszkodzeń, bez znaczących zmian fizycznych mogących przyczynić się do zagrożenia epidemiologicznego, a termosy zamykane szczelnie</w:t>
      </w:r>
      <w:r>
        <w:rPr>
          <w:color w:val="000000"/>
          <w:szCs w:val="24"/>
        </w:rPr>
        <w:t>,</w:t>
      </w:r>
      <w:r w:rsidRPr="001C22B8">
        <w:rPr>
          <w:color w:val="000000"/>
          <w:szCs w:val="24"/>
        </w:rPr>
        <w:t xml:space="preserve"> tak by podczas transportu posiłki w formie płynnej nie ulegały rozlaniu.</w:t>
      </w:r>
      <w:r w:rsidRPr="001C22B8">
        <w:rPr>
          <w:szCs w:val="24"/>
        </w:rPr>
        <w:t xml:space="preserve"> </w:t>
      </w:r>
    </w:p>
    <w:p w14:paraId="527BC626" w14:textId="77777777" w:rsidR="00862485" w:rsidRPr="001C22B8" w:rsidRDefault="00862485" w:rsidP="00862485">
      <w:pPr>
        <w:pStyle w:val="Tekstpodstawowywcity"/>
        <w:ind w:left="360"/>
        <w:jc w:val="both"/>
        <w:rPr>
          <w:szCs w:val="24"/>
        </w:rPr>
      </w:pPr>
      <w:r w:rsidRPr="001C22B8">
        <w:rPr>
          <w:szCs w:val="24"/>
        </w:rPr>
        <w:t xml:space="preserve">3. Transport posiłków prowadzony będzie samochodami dostosowanymi do przewożenia środków spożywczych. </w:t>
      </w:r>
    </w:p>
    <w:p w14:paraId="716D78D1" w14:textId="77777777" w:rsidR="00862485" w:rsidRPr="001C22B8" w:rsidRDefault="00862485" w:rsidP="00862485">
      <w:pPr>
        <w:pStyle w:val="Tekstpodstawowywcity"/>
        <w:ind w:left="360"/>
        <w:jc w:val="both"/>
        <w:rPr>
          <w:szCs w:val="24"/>
        </w:rPr>
      </w:pPr>
      <w:r w:rsidRPr="001C22B8">
        <w:rPr>
          <w:szCs w:val="24"/>
        </w:rPr>
        <w:t xml:space="preserve">4. Posiłki dostarczane będą 3 razy dziennie w godzinach: - śniadanie: godz. 8.00-8.30 - obiad: godz. 13.00-13.30 - kolacja: godz. 1700-17.30 </w:t>
      </w:r>
    </w:p>
    <w:p w14:paraId="0FC0E20A" w14:textId="77777777" w:rsidR="00862485" w:rsidRPr="001C22B8" w:rsidRDefault="00862485" w:rsidP="00862485">
      <w:pPr>
        <w:pStyle w:val="Tekstpodstawowywcity"/>
        <w:ind w:left="360"/>
        <w:jc w:val="both"/>
        <w:rPr>
          <w:szCs w:val="24"/>
        </w:rPr>
      </w:pPr>
      <w:r w:rsidRPr="001C22B8">
        <w:rPr>
          <w:szCs w:val="24"/>
        </w:rPr>
        <w:t xml:space="preserve">5. Posiłki będą dzielone na dwa oddziały: oddział A - 60 posiłków oddział B - 28 posiłków </w:t>
      </w:r>
    </w:p>
    <w:p w14:paraId="75AC53B3" w14:textId="77777777" w:rsidR="00862485" w:rsidRPr="001C22B8" w:rsidRDefault="00862485" w:rsidP="00862485">
      <w:pPr>
        <w:pStyle w:val="Tekstpodstawowywcity"/>
        <w:ind w:left="360"/>
        <w:jc w:val="both"/>
        <w:rPr>
          <w:szCs w:val="24"/>
        </w:rPr>
      </w:pPr>
      <w:r w:rsidRPr="001C22B8">
        <w:rPr>
          <w:szCs w:val="24"/>
        </w:rPr>
        <w:t>6. Dokładna liczbę posiłków na dany dzień zamawiający będzie podawał wykonawcy telefonicznie lub faksem do godz. 10.00 dnia poprzedniego.</w:t>
      </w:r>
    </w:p>
    <w:p w14:paraId="6F13F176" w14:textId="77777777" w:rsidR="00862485" w:rsidRPr="001C22B8" w:rsidRDefault="00862485" w:rsidP="00862485">
      <w:pPr>
        <w:pStyle w:val="Tekstpodstawowywcity"/>
        <w:ind w:left="360"/>
        <w:jc w:val="both"/>
        <w:rPr>
          <w:color w:val="000000"/>
          <w:szCs w:val="24"/>
        </w:rPr>
      </w:pPr>
      <w:r w:rsidRPr="001C22B8">
        <w:rPr>
          <w:szCs w:val="24"/>
        </w:rPr>
        <w:t xml:space="preserve">7. </w:t>
      </w:r>
      <w:r w:rsidRPr="001C22B8">
        <w:rPr>
          <w:color w:val="000000"/>
          <w:szCs w:val="24"/>
        </w:rPr>
        <w:t xml:space="preserve">Należy udostępnić upoważnionemu przedstawicielowi Zamawiającego ponadto jedną porcję każdego posiłku do degustacji w zakresie diety podstawowej w celu dokonania kontroli wagi i estetyki zestawionego posiłku. </w:t>
      </w:r>
    </w:p>
    <w:p w14:paraId="6B232A62" w14:textId="77777777" w:rsidR="00862485" w:rsidRPr="001C22B8" w:rsidRDefault="00862485" w:rsidP="00862485">
      <w:pPr>
        <w:pStyle w:val="Tekstpodstawowywcity"/>
        <w:ind w:left="360"/>
        <w:jc w:val="both"/>
        <w:rPr>
          <w:color w:val="000000"/>
          <w:szCs w:val="24"/>
        </w:rPr>
      </w:pPr>
      <w:r w:rsidRPr="001C22B8">
        <w:rPr>
          <w:color w:val="000000"/>
          <w:szCs w:val="24"/>
        </w:rPr>
        <w:t xml:space="preserve">8. Wykonawca po zakończeniu pory wydawania poszczególnych posiłków odbierze odpady pokonsumpcyjne. </w:t>
      </w:r>
    </w:p>
    <w:p w14:paraId="3F1DEECF" w14:textId="77777777" w:rsidR="00862485" w:rsidRPr="001C22B8" w:rsidRDefault="00862485" w:rsidP="00862485">
      <w:pPr>
        <w:pStyle w:val="Tekstpodstawowywcity"/>
        <w:ind w:left="360"/>
        <w:jc w:val="both"/>
        <w:rPr>
          <w:color w:val="000000"/>
          <w:szCs w:val="24"/>
        </w:rPr>
      </w:pPr>
      <w:r w:rsidRPr="001C22B8">
        <w:rPr>
          <w:color w:val="000000"/>
          <w:szCs w:val="24"/>
        </w:rPr>
        <w:t xml:space="preserve">9. Jadłospisy podlegać będą kontroli Zamawiającego. Wykonawca zobowiązuje się do przedstawienia osobie upoważnionej planowanego na następną dekadę (10 dni) jadłospisu (wzór ustalony przez Wykonawcę), w którym zawarte będą następujące dane: nazwa posiłku, kaloryczność, gramatura gotowego posiłku z podziałem części składowych wyrażone w gramach lub sztukach. </w:t>
      </w:r>
    </w:p>
    <w:p w14:paraId="7A5F42C1" w14:textId="77777777" w:rsidR="00862485" w:rsidRPr="001C22B8" w:rsidRDefault="00862485" w:rsidP="00862485">
      <w:pPr>
        <w:pStyle w:val="Tekstpodstawowywcity"/>
        <w:ind w:left="360"/>
        <w:jc w:val="both"/>
        <w:rPr>
          <w:color w:val="000000"/>
          <w:szCs w:val="24"/>
        </w:rPr>
      </w:pPr>
      <w:r w:rsidRPr="001C22B8">
        <w:rPr>
          <w:color w:val="000000"/>
          <w:szCs w:val="24"/>
        </w:rPr>
        <w:t xml:space="preserve">10. Wykonawca zobowiązany jest używać masło świeże extra, a nie produkty masłopodobne oraz wędliny wysokiej jakości. </w:t>
      </w:r>
    </w:p>
    <w:p w14:paraId="3390D1DC" w14:textId="77777777" w:rsidR="00862485" w:rsidRPr="001C22B8" w:rsidRDefault="00862485" w:rsidP="00862485">
      <w:pPr>
        <w:pStyle w:val="Tekstpodstawowywcity"/>
        <w:ind w:left="360"/>
        <w:jc w:val="both"/>
        <w:rPr>
          <w:color w:val="000000"/>
          <w:szCs w:val="24"/>
        </w:rPr>
      </w:pPr>
      <w:r w:rsidRPr="001C22B8">
        <w:rPr>
          <w:color w:val="000000"/>
          <w:szCs w:val="24"/>
        </w:rPr>
        <w:t>11 Reklamacje dotyczące składu jakościowego i ilościowego (np. brak masła) będą zgłaszane wykonawcy telefonicznie oraz w formie pisemnej.</w:t>
      </w:r>
    </w:p>
    <w:p w14:paraId="55CFC68D" w14:textId="77777777" w:rsidR="00862485" w:rsidRPr="001C22B8" w:rsidRDefault="00862485" w:rsidP="00862485">
      <w:pPr>
        <w:pStyle w:val="Tekstpodstawowywcity"/>
        <w:ind w:left="360"/>
        <w:jc w:val="both"/>
        <w:rPr>
          <w:color w:val="000000"/>
          <w:szCs w:val="24"/>
        </w:rPr>
      </w:pPr>
      <w:r w:rsidRPr="001C22B8">
        <w:rPr>
          <w:color w:val="000000"/>
          <w:szCs w:val="24"/>
        </w:rPr>
        <w:t xml:space="preserve">12.Wykonawca powinien co najmniej 1 raz w tygodniu dostarczać wykaz poszczególnych produktów z których został sporządzony posiłek wraz z wykazem gramatury, </w:t>
      </w:r>
    </w:p>
    <w:p w14:paraId="1F010310" w14:textId="77777777" w:rsidR="00862485" w:rsidRPr="001C22B8" w:rsidRDefault="00862485" w:rsidP="00862485">
      <w:pPr>
        <w:pStyle w:val="Tekstpodstawowywcity"/>
        <w:ind w:left="360"/>
        <w:jc w:val="both"/>
        <w:rPr>
          <w:color w:val="000000"/>
          <w:szCs w:val="24"/>
        </w:rPr>
      </w:pPr>
      <w:r w:rsidRPr="001C22B8">
        <w:rPr>
          <w:color w:val="000000"/>
          <w:szCs w:val="24"/>
        </w:rPr>
        <w:t xml:space="preserve">13.Zaleca się, aby Wykonawca pobierał i przechowywał próbki podanych posiłków w specjalnie przeznaczonych do tego lodówkach przez okres 48 godz. od upływu dnia ich podania. </w:t>
      </w:r>
    </w:p>
    <w:p w14:paraId="04DF4F9D" w14:textId="77777777" w:rsidR="00862485" w:rsidRPr="001C22B8" w:rsidRDefault="00862485" w:rsidP="00862485">
      <w:pPr>
        <w:pStyle w:val="Tekstpodstawowywcity"/>
        <w:ind w:left="360"/>
        <w:jc w:val="both"/>
        <w:rPr>
          <w:color w:val="000000"/>
          <w:szCs w:val="24"/>
        </w:rPr>
      </w:pPr>
      <w:r w:rsidRPr="001C22B8">
        <w:rPr>
          <w:color w:val="000000"/>
          <w:szCs w:val="24"/>
        </w:rPr>
        <w:t xml:space="preserve">14.Zamawiający będzie dokonywał kontroli wartości wsadu do kotła poprzez wezwanie wykonawcy do okazania raportów żywienia. W razie wątpliwości raz w m-cu zamawiający ma prawo na koszt wykonawcy do weryfikacji tych raportów przez PIH. </w:t>
      </w:r>
    </w:p>
    <w:p w14:paraId="05FDE280" w14:textId="7DF88AE9" w:rsidR="00862485" w:rsidRPr="001C22B8" w:rsidRDefault="00862485" w:rsidP="00862485">
      <w:pPr>
        <w:pStyle w:val="Tekstpodstawowywcity"/>
        <w:ind w:left="360"/>
        <w:jc w:val="both"/>
        <w:rPr>
          <w:color w:val="000000"/>
          <w:szCs w:val="24"/>
        </w:rPr>
      </w:pPr>
      <w:r w:rsidRPr="001C22B8">
        <w:rPr>
          <w:color w:val="000000"/>
          <w:szCs w:val="24"/>
        </w:rPr>
        <w:lastRenderedPageBreak/>
        <w:t xml:space="preserve">15.Za uchybienia ujawnione w trakcie kontroli np. SANEPID-u wynikające ze świadczonej przez Wykonawcę usługi, której następstwem będą m.in. mandaty, kary odpowiada Wykonawca. Podstawą do sporządzania posiłków dla mieszkańców będą: wykaz norm dziennych racji pokarmowych dla zakładów żywienia zbiorowego typu zamkniętego opracowany przez Instytut Żywności i Żywienia oraz norm HCCAP </w:t>
      </w:r>
      <w:r w:rsidR="008A08C6">
        <w:rPr>
          <w:color w:val="000000"/>
          <w:szCs w:val="24"/>
        </w:rPr>
        <w:t xml:space="preserve">i </w:t>
      </w:r>
      <w:r w:rsidRPr="001C22B8">
        <w:rPr>
          <w:color w:val="000000"/>
          <w:szCs w:val="24"/>
        </w:rPr>
        <w:t xml:space="preserve">wykaz diet stosowanych w DPS. </w:t>
      </w:r>
    </w:p>
    <w:p w14:paraId="77E6FF45" w14:textId="77777777" w:rsidR="00862485" w:rsidRPr="001C22B8" w:rsidRDefault="00862485" w:rsidP="00862485">
      <w:pPr>
        <w:pStyle w:val="Tekstpodstawowywcity"/>
        <w:ind w:left="360"/>
        <w:jc w:val="both"/>
        <w:rPr>
          <w:color w:val="000000"/>
          <w:szCs w:val="24"/>
        </w:rPr>
      </w:pPr>
      <w:r w:rsidRPr="001C22B8">
        <w:rPr>
          <w:color w:val="000000"/>
          <w:szCs w:val="24"/>
        </w:rPr>
        <w:t xml:space="preserve">16.Wszelkie posiłki powinny być przygotowywane zgodnie z obowiązującymi normami żywieniowymi wg Instytutu Żywienia i Żywności, jak również przepisami prawa w zakresie higieny żywienia norm HCCAP oraz wewnętrznymi przepisami Zamawiającego. </w:t>
      </w:r>
    </w:p>
    <w:p w14:paraId="73DBF1CD" w14:textId="77777777" w:rsidR="00862485" w:rsidRPr="001C22B8" w:rsidRDefault="00862485" w:rsidP="00862485">
      <w:pPr>
        <w:pStyle w:val="Tekstpodstawowywcity"/>
        <w:ind w:left="360"/>
        <w:jc w:val="both"/>
        <w:rPr>
          <w:color w:val="000000"/>
          <w:szCs w:val="24"/>
        </w:rPr>
      </w:pPr>
      <w:r w:rsidRPr="001C22B8">
        <w:rPr>
          <w:color w:val="000000"/>
          <w:szCs w:val="24"/>
        </w:rPr>
        <w:t>Warunki dodatkowe:</w:t>
      </w:r>
    </w:p>
    <w:p w14:paraId="57D82980" w14:textId="77777777" w:rsidR="00862485" w:rsidRPr="001C22B8" w:rsidRDefault="00862485" w:rsidP="00862485">
      <w:pPr>
        <w:pStyle w:val="Tekstpodstawowywcity"/>
        <w:ind w:left="360"/>
        <w:jc w:val="both"/>
        <w:rPr>
          <w:szCs w:val="24"/>
        </w:rPr>
      </w:pPr>
      <w:r w:rsidRPr="001C22B8">
        <w:rPr>
          <w:color w:val="000000"/>
          <w:szCs w:val="24"/>
        </w:rPr>
        <w:t>17. Podana cena brutto na realizację zamówienia winna uwzględniać wszelkie rabaty i upusty zastosowane dla Zamawiającego,</w:t>
      </w:r>
    </w:p>
    <w:p w14:paraId="1ABD0039" w14:textId="77777777" w:rsidR="00862485" w:rsidRPr="001C22B8" w:rsidRDefault="00862485" w:rsidP="00862485">
      <w:pPr>
        <w:pStyle w:val="Nagwek"/>
        <w:rPr>
          <w:sz w:val="24"/>
          <w:szCs w:val="24"/>
        </w:rPr>
      </w:pPr>
      <w:r w:rsidRPr="001C22B8">
        <w:rPr>
          <w:sz w:val="24"/>
          <w:szCs w:val="24"/>
        </w:rPr>
        <w:t>Zakres zamówienia obejmuje usługi zgodnie z CPV: przedmiot główny – 55.52.12.00-0.</w:t>
      </w:r>
    </w:p>
    <w:p w14:paraId="5FBE53B0" w14:textId="77777777" w:rsidR="00862485" w:rsidRPr="001C22B8" w:rsidRDefault="00862485" w:rsidP="00862485">
      <w:pPr>
        <w:pStyle w:val="Nagwek"/>
        <w:rPr>
          <w:sz w:val="24"/>
          <w:szCs w:val="24"/>
        </w:rPr>
      </w:pPr>
      <w:r w:rsidRPr="001C22B8">
        <w:rPr>
          <w:sz w:val="24"/>
          <w:szCs w:val="24"/>
        </w:rPr>
        <w:t xml:space="preserve"> </w:t>
      </w:r>
    </w:p>
    <w:p w14:paraId="2514595A" w14:textId="239D5DA2" w:rsidR="00855F2B" w:rsidRPr="001E6BE1" w:rsidRDefault="00862485" w:rsidP="00862485">
      <w:pPr>
        <w:pStyle w:val="Standard"/>
        <w:tabs>
          <w:tab w:val="left" w:pos="-15"/>
          <w:tab w:val="left" w:pos="720"/>
        </w:tabs>
        <w:spacing w:line="360" w:lineRule="auto"/>
        <w:ind w:left="567"/>
        <w:jc w:val="both"/>
        <w:rPr>
          <w:rFonts w:cs="Times New Roman"/>
        </w:rPr>
      </w:pPr>
      <w:r w:rsidRPr="001C22B8">
        <w:t>Dostawy objęte przedmiotem zamówienia winny być wykonane zgodnie z warunkami zawartymi w SIWZ oraz wzorem umowy</w:t>
      </w:r>
    </w:p>
    <w:p w14:paraId="76E1B211" w14:textId="64215315" w:rsidR="003901E1" w:rsidRPr="001E6BE1" w:rsidRDefault="00971001" w:rsidP="00E65507">
      <w:pPr>
        <w:pStyle w:val="NormalnyWeb"/>
        <w:tabs>
          <w:tab w:val="left" w:pos="-15"/>
          <w:tab w:val="left" w:pos="735"/>
          <w:tab w:val="left" w:pos="765"/>
        </w:tabs>
        <w:spacing w:before="0" w:after="113"/>
        <w:jc w:val="both"/>
        <w:rPr>
          <w:rStyle w:val="dane1"/>
          <w:rFonts w:eastAsia="Times New Roman" w:cs="Times New Roman"/>
          <w:color w:val="000000"/>
          <w:lang w:eastAsia="ar-SA" w:bidi="ar-SA"/>
        </w:rPr>
      </w:pPr>
      <w:r w:rsidRPr="001E6BE1">
        <w:rPr>
          <w:rStyle w:val="dane1"/>
          <w:rFonts w:eastAsia="Times New Roman" w:cs="Times New Roman"/>
          <w:color w:val="000000"/>
          <w:lang w:eastAsia="ar-SA" w:bidi="ar-SA"/>
        </w:rPr>
        <w:t>Ze względu na charakter czynności objętych zamówieniem Zamawiający nie wymaga zatrudnienia osób biorących udział w realizacji zamówienia na podstawie stosunku pracy.</w:t>
      </w:r>
    </w:p>
    <w:p w14:paraId="510796D2" w14:textId="77777777" w:rsidR="00B45D78" w:rsidRPr="001E6BE1" w:rsidRDefault="00B45D78" w:rsidP="00B45D78">
      <w:pPr>
        <w:pStyle w:val="Default"/>
        <w:spacing w:line="360" w:lineRule="auto"/>
        <w:jc w:val="both"/>
        <w:rPr>
          <w:rFonts w:ascii="Times New Roman" w:hAnsi="Times New Roman" w:cs="Times New Roman"/>
          <w:color w:val="auto"/>
        </w:rPr>
      </w:pPr>
      <w:r w:rsidRPr="001E6BE1">
        <w:rPr>
          <w:rFonts w:ascii="Times New Roman" w:hAnsi="Times New Roman" w:cs="Times New Roman"/>
          <w:b/>
          <w:bCs/>
          <w:color w:val="auto"/>
        </w:rPr>
        <w:t xml:space="preserve">Główny przedmiot: </w:t>
      </w:r>
    </w:p>
    <w:p w14:paraId="19A8BCE8" w14:textId="77F1D1B8" w:rsidR="00862485" w:rsidRDefault="00862485" w:rsidP="00B45D78">
      <w:pPr>
        <w:pStyle w:val="Default"/>
        <w:spacing w:line="360" w:lineRule="auto"/>
        <w:jc w:val="both"/>
        <w:rPr>
          <w:rFonts w:ascii="Times New Roman" w:hAnsi="Times New Roman" w:cs="Times New Roman"/>
          <w:color w:val="auto"/>
        </w:rPr>
      </w:pPr>
      <w:r w:rsidRPr="001C22B8">
        <w:t>55.52.12.00-0</w:t>
      </w:r>
      <w:r>
        <w:t xml:space="preserve"> – usługi dowożenia posiłków</w:t>
      </w:r>
    </w:p>
    <w:p w14:paraId="0A7EDADE" w14:textId="77777777" w:rsidR="003901E1" w:rsidRPr="001E6BE1" w:rsidRDefault="00971001">
      <w:pPr>
        <w:pStyle w:val="Nagwek1"/>
        <w:rPr>
          <w:rFonts w:ascii="Times New Roman" w:hAnsi="Times New Roman" w:cs="Times New Roman"/>
          <w:szCs w:val="24"/>
        </w:rPr>
      </w:pPr>
      <w:bookmarkStart w:id="5" w:name="__RefHeading__15371_1670522474"/>
      <w:bookmarkStart w:id="6" w:name="__RefHeading___Toc458605412"/>
      <w:bookmarkEnd w:id="3"/>
      <w:bookmarkEnd w:id="4"/>
      <w:r w:rsidRPr="001E6BE1">
        <w:rPr>
          <w:rFonts w:ascii="Times New Roman" w:hAnsi="Times New Roman" w:cs="Times New Roman"/>
          <w:szCs w:val="24"/>
        </w:rPr>
        <w:t>Opis części zamówienia, jeżeli Zamawiający dopuszcza składanie ofert częściowych.</w:t>
      </w:r>
      <w:bookmarkEnd w:id="5"/>
      <w:bookmarkEnd w:id="6"/>
    </w:p>
    <w:p w14:paraId="3F9F2960" w14:textId="0CE3413D" w:rsidR="003901E1" w:rsidRPr="001E6BE1" w:rsidRDefault="00971001" w:rsidP="004C7A05">
      <w:pPr>
        <w:pStyle w:val="Standarduser"/>
        <w:spacing w:before="113" w:after="113"/>
        <w:jc w:val="both"/>
        <w:rPr>
          <w:rFonts w:cs="Times New Roman"/>
        </w:rPr>
      </w:pPr>
      <w:r w:rsidRPr="001E6BE1">
        <w:rPr>
          <w:rFonts w:eastAsia="Arial-BoldMT" w:cs="Times New Roman"/>
          <w:color w:val="000000"/>
          <w:lang w:bidi="ar-SA"/>
        </w:rPr>
        <w:t>Zamawiający nie dopuszcza składania ofert częściowych</w:t>
      </w:r>
      <w:r w:rsidRPr="001E6BE1">
        <w:rPr>
          <w:rStyle w:val="Teksttreci2"/>
          <w:rFonts w:eastAsia="SimSun, ??¨§?"/>
          <w:color w:val="000000"/>
          <w:lang w:bidi="ar-SA"/>
        </w:rPr>
        <w:t>.</w:t>
      </w:r>
    </w:p>
    <w:p w14:paraId="58032097" w14:textId="74E18D70" w:rsidR="003901E1" w:rsidRPr="001E6BE1" w:rsidRDefault="00971001" w:rsidP="004C7A05">
      <w:pPr>
        <w:pStyle w:val="Standarduser"/>
        <w:spacing w:before="113" w:after="227"/>
        <w:jc w:val="both"/>
        <w:rPr>
          <w:rFonts w:cs="Times New Roman"/>
        </w:rPr>
      </w:pPr>
      <w:r w:rsidRPr="001E6BE1">
        <w:rPr>
          <w:rFonts w:eastAsia="Arial-BoldMT" w:cs="Times New Roman"/>
          <w:color w:val="000000"/>
          <w:lang w:bidi="ar-SA"/>
        </w:rPr>
        <w:t>Zamawiający nie dokonuje podziału zamówienia na części</w:t>
      </w:r>
      <w:r w:rsidR="00FA2379" w:rsidRPr="001E6BE1">
        <w:rPr>
          <w:rFonts w:eastAsia="Arial-BoldMT" w:cs="Times New Roman"/>
          <w:color w:val="000000"/>
          <w:lang w:bidi="ar-SA"/>
        </w:rPr>
        <w:t>, gdyż uzasadnione jest, aby za </w:t>
      </w:r>
      <w:r w:rsidRPr="001E6BE1">
        <w:rPr>
          <w:rFonts w:eastAsia="Arial-BoldMT" w:cs="Times New Roman"/>
          <w:color w:val="000000"/>
          <w:lang w:bidi="ar-SA"/>
        </w:rPr>
        <w:t xml:space="preserve">kompleksowość </w:t>
      </w:r>
      <w:r w:rsidR="00DD0815">
        <w:rPr>
          <w:rFonts w:eastAsia="Arial-BoldMT" w:cs="Times New Roman"/>
          <w:color w:val="000000"/>
          <w:lang w:bidi="ar-SA"/>
        </w:rPr>
        <w:t>dostawy</w:t>
      </w:r>
      <w:r w:rsidRPr="001E6BE1">
        <w:rPr>
          <w:rFonts w:eastAsia="Arial-BoldMT" w:cs="Times New Roman"/>
          <w:color w:val="000000"/>
          <w:lang w:bidi="ar-SA"/>
        </w:rPr>
        <w:t xml:space="preserve"> odpowiadał jeden podmiot – Wykonawca. Podział zamówienia spowodowałby nadmierne trudności </w:t>
      </w:r>
      <w:r w:rsidR="00DD0815">
        <w:rPr>
          <w:rFonts w:eastAsia="Arial-BoldMT" w:cs="Times New Roman"/>
          <w:color w:val="000000"/>
          <w:lang w:bidi="ar-SA"/>
        </w:rPr>
        <w:t>logistyczne</w:t>
      </w:r>
      <w:r w:rsidRPr="001E6BE1">
        <w:rPr>
          <w:rFonts w:eastAsia="Arial-BoldMT" w:cs="Times New Roman"/>
          <w:color w:val="000000"/>
          <w:lang w:bidi="ar-SA"/>
        </w:rPr>
        <w:t>, które mogłyby zagrozić właściwemu wykonaniu zamówienia.</w:t>
      </w:r>
    </w:p>
    <w:p w14:paraId="0B061D19" w14:textId="77777777" w:rsidR="003901E1" w:rsidRPr="001E6BE1" w:rsidRDefault="00971001">
      <w:pPr>
        <w:pStyle w:val="Nagwek1"/>
        <w:rPr>
          <w:rFonts w:ascii="Times New Roman" w:hAnsi="Times New Roman" w:cs="Times New Roman"/>
          <w:szCs w:val="24"/>
        </w:rPr>
      </w:pPr>
      <w:bookmarkStart w:id="7" w:name="__RefHeading__15373_1670522474"/>
      <w:bookmarkStart w:id="8" w:name="__RefHeading___Toc458605413"/>
      <w:r w:rsidRPr="001E6BE1">
        <w:rPr>
          <w:rFonts w:ascii="Times New Roman" w:hAnsi="Times New Roman" w:cs="Times New Roman"/>
          <w:szCs w:val="24"/>
        </w:rPr>
        <w:t>Informacja o przewidywanych zamówieniach, o których mowa w art. 214 ust. 1 pkt 7 i 8 ustawy Pzp, jeżeli Zamawiający przewiduje udzielenie takich zamówień.</w:t>
      </w:r>
      <w:bookmarkEnd w:id="7"/>
      <w:bookmarkEnd w:id="8"/>
    </w:p>
    <w:p w14:paraId="0496EC34" w14:textId="77777777" w:rsidR="003901E1" w:rsidRPr="001E6BE1" w:rsidRDefault="00971001" w:rsidP="004C7A05">
      <w:pPr>
        <w:pStyle w:val="Standarduser"/>
        <w:spacing w:before="113" w:after="113"/>
        <w:jc w:val="both"/>
        <w:rPr>
          <w:rFonts w:cs="Times New Roman"/>
        </w:rPr>
      </w:pPr>
      <w:r w:rsidRPr="001E6BE1">
        <w:rPr>
          <w:rFonts w:eastAsia="Arial, Arial" w:cs="Times New Roman"/>
          <w:color w:val="000000"/>
        </w:rPr>
        <w:t>Zamawiający nie przewiduje udzielenia zamówień polegających na powtórzeniu podobnych usług.</w:t>
      </w:r>
    </w:p>
    <w:p w14:paraId="2CF02922" w14:textId="77777777" w:rsidR="003901E1" w:rsidRPr="001E6BE1" w:rsidRDefault="00971001">
      <w:pPr>
        <w:pStyle w:val="Nagwek1"/>
        <w:rPr>
          <w:rFonts w:ascii="Times New Roman" w:hAnsi="Times New Roman" w:cs="Times New Roman"/>
          <w:szCs w:val="24"/>
        </w:rPr>
      </w:pPr>
      <w:bookmarkStart w:id="9" w:name="__RefHeading__15375_1670522474"/>
      <w:bookmarkStart w:id="10" w:name="__RefHeading___Toc458605414"/>
      <w:r w:rsidRPr="001E6BE1">
        <w:rPr>
          <w:rFonts w:ascii="Times New Roman" w:hAnsi="Times New Roman" w:cs="Times New Roman"/>
          <w:szCs w:val="24"/>
        </w:rPr>
        <w:t>Informacje o sposobie przedstawiania ofert wariantowych oraz minimalne warunki, jakim muszą odpowiadać oferty wariantowe wraz z wybranymi kryteriami oceny, jeżeli Zamawiający wymaga lub dopuszcza ich składanie.</w:t>
      </w:r>
      <w:bookmarkEnd w:id="9"/>
      <w:bookmarkEnd w:id="10"/>
    </w:p>
    <w:p w14:paraId="1466D791" w14:textId="054A7A1C" w:rsidR="003901E1" w:rsidRPr="001E6BE1" w:rsidRDefault="00971001" w:rsidP="004C7A05">
      <w:pPr>
        <w:pStyle w:val="Standarduser"/>
        <w:spacing w:before="113" w:after="113"/>
        <w:jc w:val="both"/>
        <w:rPr>
          <w:rFonts w:cs="Times New Roman"/>
        </w:rPr>
      </w:pPr>
      <w:r w:rsidRPr="001E6BE1">
        <w:rPr>
          <w:rFonts w:cs="Times New Roman"/>
        </w:rPr>
        <w:t>Zamawiający nie dopuszcza składania ofert wariantowych.</w:t>
      </w:r>
    </w:p>
    <w:p w14:paraId="4868A3D3" w14:textId="77777777" w:rsidR="003901E1" w:rsidRPr="001E6BE1" w:rsidRDefault="00971001">
      <w:pPr>
        <w:pStyle w:val="Nagwek1"/>
        <w:rPr>
          <w:rFonts w:ascii="Times New Roman" w:hAnsi="Times New Roman" w:cs="Times New Roman"/>
          <w:szCs w:val="24"/>
        </w:rPr>
      </w:pPr>
      <w:bookmarkStart w:id="11" w:name="__RefHeading__15377_1670522474"/>
      <w:bookmarkStart w:id="12" w:name="__RefHeading___Toc458605415"/>
      <w:r w:rsidRPr="001E6BE1">
        <w:rPr>
          <w:rFonts w:ascii="Times New Roman" w:hAnsi="Times New Roman" w:cs="Times New Roman"/>
          <w:szCs w:val="24"/>
        </w:rPr>
        <w:t>Termin wykonania zamówienia.</w:t>
      </w:r>
      <w:bookmarkEnd w:id="11"/>
      <w:bookmarkEnd w:id="12"/>
    </w:p>
    <w:p w14:paraId="7161C0CC" w14:textId="3EEBB4EE" w:rsidR="003901E1" w:rsidRPr="001E6BE1" w:rsidRDefault="00971001">
      <w:pPr>
        <w:pStyle w:val="Standarduser"/>
        <w:spacing w:before="170" w:after="170"/>
        <w:ind w:left="180" w:hanging="360"/>
        <w:jc w:val="both"/>
        <w:rPr>
          <w:rFonts w:cs="Times New Roman"/>
          <w:b/>
          <w:bCs/>
          <w:color w:val="000000"/>
        </w:rPr>
      </w:pPr>
      <w:r w:rsidRPr="001E6BE1">
        <w:rPr>
          <w:rFonts w:cs="Times New Roman"/>
        </w:rPr>
        <w:tab/>
        <w:t xml:space="preserve">Termin </w:t>
      </w:r>
      <w:r w:rsidRPr="001E6BE1">
        <w:rPr>
          <w:rFonts w:cs="Times New Roman"/>
          <w:color w:val="000000"/>
        </w:rPr>
        <w:t>wykonania</w:t>
      </w:r>
      <w:r w:rsidRPr="001E6BE1">
        <w:rPr>
          <w:rFonts w:cs="Times New Roman"/>
        </w:rPr>
        <w:t xml:space="preserve"> zamówienia</w:t>
      </w:r>
      <w:r w:rsidRPr="001E6BE1">
        <w:rPr>
          <w:rFonts w:cs="Times New Roman"/>
          <w:b/>
          <w:bCs/>
          <w:color w:val="000000"/>
        </w:rPr>
        <w:t xml:space="preserve"> – wymagany – </w:t>
      </w:r>
    </w:p>
    <w:p w14:paraId="7388D890" w14:textId="2726FB65" w:rsidR="00F277A8" w:rsidRPr="001E6BE1" w:rsidRDefault="00DD0815">
      <w:pPr>
        <w:pStyle w:val="Standarduser"/>
        <w:spacing w:before="170" w:after="170"/>
        <w:ind w:left="180" w:hanging="360"/>
        <w:jc w:val="both"/>
        <w:rPr>
          <w:rFonts w:cs="Times New Roman"/>
        </w:rPr>
      </w:pPr>
      <w:r>
        <w:rPr>
          <w:rFonts w:cs="Times New Roman"/>
        </w:rPr>
        <w:t>- 1 lipca 202</w:t>
      </w:r>
      <w:r w:rsidR="00CE2D19">
        <w:rPr>
          <w:rFonts w:cs="Times New Roman"/>
        </w:rPr>
        <w:t>1</w:t>
      </w:r>
      <w:r>
        <w:rPr>
          <w:rFonts w:cs="Times New Roman"/>
        </w:rPr>
        <w:t xml:space="preserve"> roku – 30 czerwca 2022 roku</w:t>
      </w:r>
    </w:p>
    <w:p w14:paraId="4E2E4892" w14:textId="77777777" w:rsidR="003901E1" w:rsidRPr="001E6BE1" w:rsidRDefault="00971001">
      <w:pPr>
        <w:pStyle w:val="Nagwek1"/>
        <w:rPr>
          <w:rFonts w:ascii="Times New Roman" w:hAnsi="Times New Roman" w:cs="Times New Roman"/>
          <w:szCs w:val="24"/>
        </w:rPr>
      </w:pPr>
      <w:bookmarkStart w:id="13" w:name="__RefHeading__15379_1670522474"/>
      <w:bookmarkStart w:id="14" w:name="__RefHeading___Toc458605416"/>
      <w:r w:rsidRPr="001E6BE1">
        <w:rPr>
          <w:rFonts w:ascii="Times New Roman" w:hAnsi="Times New Roman" w:cs="Times New Roman"/>
          <w:szCs w:val="24"/>
        </w:rPr>
        <w:lastRenderedPageBreak/>
        <w:t>Warunki udziału w postępowaniu oraz podstawy wykluczenia Wykonawcy z postępowania.</w:t>
      </w:r>
      <w:bookmarkEnd w:id="13"/>
      <w:bookmarkEnd w:id="14"/>
    </w:p>
    <w:p w14:paraId="60A2E99F" w14:textId="77777777" w:rsidR="003901E1" w:rsidRPr="001E6BE1" w:rsidRDefault="00971001" w:rsidP="004C7A05">
      <w:pPr>
        <w:pStyle w:val="Standarduser"/>
        <w:numPr>
          <w:ilvl w:val="0"/>
          <w:numId w:val="37"/>
        </w:numPr>
        <w:shd w:val="clear" w:color="auto" w:fill="FFFFFF"/>
        <w:tabs>
          <w:tab w:val="left" w:pos="1305"/>
        </w:tabs>
        <w:spacing w:after="113"/>
        <w:ind w:left="0" w:firstLine="0"/>
        <w:jc w:val="both"/>
        <w:rPr>
          <w:rFonts w:cs="Times New Roman"/>
          <w:b/>
          <w:bCs/>
        </w:rPr>
      </w:pPr>
      <w:r w:rsidRPr="001E6BE1">
        <w:rPr>
          <w:rFonts w:cs="Times New Roman"/>
          <w:b/>
          <w:bCs/>
        </w:rPr>
        <w:t>O udzielenie zamówienia mogą ubiegać się Wykonawcy, którzy:</w:t>
      </w:r>
    </w:p>
    <w:p w14:paraId="64E957C5" w14:textId="77777777" w:rsidR="003901E1" w:rsidRPr="001E6BE1" w:rsidRDefault="00971001" w:rsidP="00514341">
      <w:pPr>
        <w:pStyle w:val="Standarduser"/>
        <w:numPr>
          <w:ilvl w:val="2"/>
          <w:numId w:val="11"/>
        </w:numPr>
        <w:spacing w:after="113"/>
        <w:ind w:left="0" w:firstLine="0"/>
        <w:jc w:val="both"/>
        <w:rPr>
          <w:rFonts w:cs="Times New Roman"/>
        </w:rPr>
      </w:pPr>
      <w:r w:rsidRPr="001E6BE1">
        <w:rPr>
          <w:rFonts w:cs="Times New Roman"/>
          <w:color w:val="000000"/>
        </w:rPr>
        <w:t>nie podlegają wykluczeniu z postępowania o udzielenie zamówienia na podstawie art. 108 ust. 1 ustawy Pzp,</w:t>
      </w:r>
    </w:p>
    <w:p w14:paraId="66D906B1" w14:textId="77777777" w:rsidR="003901E1" w:rsidRPr="001E6BE1" w:rsidRDefault="00971001" w:rsidP="00514341">
      <w:pPr>
        <w:pStyle w:val="Standarduser"/>
        <w:numPr>
          <w:ilvl w:val="2"/>
          <w:numId w:val="11"/>
        </w:numPr>
        <w:tabs>
          <w:tab w:val="left" w:pos="709"/>
        </w:tabs>
        <w:spacing w:after="113"/>
        <w:ind w:left="0" w:firstLine="0"/>
        <w:jc w:val="both"/>
        <w:rPr>
          <w:rFonts w:cs="Times New Roman"/>
        </w:rPr>
      </w:pPr>
      <w:r w:rsidRPr="001E6BE1">
        <w:rPr>
          <w:rFonts w:cs="Times New Roman"/>
          <w:color w:val="000000"/>
        </w:rPr>
        <w:t>s</w:t>
      </w:r>
      <w:r w:rsidRPr="001E6BE1">
        <w:rPr>
          <w:rFonts w:cs="Times New Roman"/>
        </w:rPr>
        <w:t>pełniają warunki udziału w postępowaniu, które zostały określone w ogłoszeniu</w:t>
      </w:r>
      <w:r w:rsidRPr="001E6BE1">
        <w:rPr>
          <w:rFonts w:cs="Times New Roman"/>
        </w:rPr>
        <w:br/>
        <w:t>o zamówieniu oraz w pkt 6.II SWZ.</w:t>
      </w:r>
    </w:p>
    <w:p w14:paraId="2EE2A43F"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Zgodnie z art. 110 ust. 2 ustawy Pzp Wykonawca nie podlega wykluczeniu w okolicznościach określonych w art. 108 ust. 1 pkt 1, 2 i 5, jeżeli udowodni Zamawiającemu, że spełnił łącznie następujące przesłanki:</w:t>
      </w:r>
    </w:p>
    <w:p w14:paraId="47C3C699"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1) naprawił lub zobowiązał się do naprawienia szkody wyrządzonej przestępstwem, wykroczeniem lub swoim nieprawidłowym postępowaniem, w tym poprzez zadośćuczynienie pieniężne;</w:t>
      </w:r>
    </w:p>
    <w:p w14:paraId="3CA6C0E3"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428E1E"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3) podjął konkretne środki techniczne, organizacyjne i kadrowe, odpowiednie dla zapobiegania dalszym przestępstwom, wykroczeniom lub nieprawidłowemu postępowaniu, w szczególności:</w:t>
      </w:r>
    </w:p>
    <w:p w14:paraId="685303F1"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a) zerwał wszelkie powiązania z osobami lub podmiotami odpowiedzialnymi za nieprawidłowe postępowanie Wykonawcy,</w:t>
      </w:r>
    </w:p>
    <w:p w14:paraId="53CB15BB"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b) zreorganizował personel,</w:t>
      </w:r>
    </w:p>
    <w:p w14:paraId="310D9754"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c) wdrożył system sprawozdawczości i kontroli,</w:t>
      </w:r>
    </w:p>
    <w:p w14:paraId="717336AC"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d) utworzył struktury audytu wewnętrznego do monitorowania przestrzegania przepisów, wewnętrznych regulacji lub standardów,</w:t>
      </w:r>
    </w:p>
    <w:p w14:paraId="6C05576C" w14:textId="77777777" w:rsidR="003901E1" w:rsidRPr="001E6BE1" w:rsidRDefault="00971001" w:rsidP="004C7A05">
      <w:pPr>
        <w:pStyle w:val="Standarduser"/>
        <w:tabs>
          <w:tab w:val="left" w:pos="1470"/>
        </w:tabs>
        <w:spacing w:after="57"/>
        <w:jc w:val="both"/>
        <w:rPr>
          <w:rFonts w:cs="Times New Roman"/>
          <w:color w:val="000000"/>
        </w:rPr>
      </w:pPr>
      <w:r w:rsidRPr="001E6BE1">
        <w:rPr>
          <w:rFonts w:cs="Times New Roman"/>
          <w:color w:val="000000"/>
        </w:rPr>
        <w:t>e) wprowadził wewnętrzne regulacje dotyczące odpowiedzialności i odszkodowań za nieprzestrzeganie przepisów, wewnętrznych regulacji lub standardów.</w:t>
      </w:r>
    </w:p>
    <w:p w14:paraId="23F7BCA7" w14:textId="77777777" w:rsidR="003901E1" w:rsidRPr="001E6BE1" w:rsidRDefault="00971001" w:rsidP="004C7A05">
      <w:pPr>
        <w:pStyle w:val="Standarduser"/>
        <w:tabs>
          <w:tab w:val="left" w:pos="1485"/>
        </w:tabs>
        <w:spacing w:after="57"/>
        <w:jc w:val="both"/>
        <w:rPr>
          <w:rFonts w:cs="Times New Roman"/>
          <w:color w:val="000000"/>
        </w:rPr>
      </w:pPr>
      <w:r w:rsidRPr="001E6BE1">
        <w:rPr>
          <w:rFonts w:cs="Times New Roman"/>
          <w:color w:val="000000"/>
        </w:rPr>
        <w:t>Zamawiający oceni, czy podjęte przez Wykonawcę czynności, o których mowa w pkt 6.I.2, są wystarczające do wykazania jego rzetelności, uwzględniając wagę i szczególne okoliczności czynu Wykonawcy. Jeżeli podjęte przez Wykonawcę czynności, o których mowa w pkt 6.I.2, nie są wystarczające do wykazania jego rzetelności, Zamawiający wykluczy Wykonawcę.</w:t>
      </w:r>
    </w:p>
    <w:p w14:paraId="720D143A" w14:textId="77777777" w:rsidR="003901E1" w:rsidRPr="001E6BE1" w:rsidRDefault="00971001" w:rsidP="004C7A05">
      <w:pPr>
        <w:pStyle w:val="Standarduser"/>
        <w:numPr>
          <w:ilvl w:val="0"/>
          <w:numId w:val="11"/>
        </w:numPr>
        <w:shd w:val="clear" w:color="auto" w:fill="FFFFFF"/>
        <w:spacing w:after="57"/>
        <w:ind w:left="0" w:firstLine="0"/>
        <w:jc w:val="both"/>
        <w:rPr>
          <w:rFonts w:cs="Times New Roman"/>
          <w:b/>
          <w:bCs/>
        </w:rPr>
      </w:pPr>
      <w:r w:rsidRPr="001E6BE1">
        <w:rPr>
          <w:rFonts w:cs="Times New Roman"/>
          <w:b/>
          <w:bCs/>
        </w:rPr>
        <w:t>Wykonawcy muszą spełnić następujące warunki:</w:t>
      </w:r>
    </w:p>
    <w:p w14:paraId="3A8F1409" w14:textId="678F35D7" w:rsidR="00513B09" w:rsidRPr="001A7AAD" w:rsidRDefault="00971001" w:rsidP="00513B09">
      <w:pPr>
        <w:pStyle w:val="Standarduser"/>
        <w:numPr>
          <w:ilvl w:val="0"/>
          <w:numId w:val="38"/>
        </w:numPr>
        <w:spacing w:after="57"/>
        <w:ind w:left="0" w:firstLine="0"/>
        <w:jc w:val="both"/>
        <w:rPr>
          <w:rFonts w:cs="Times New Roman"/>
          <w:b/>
          <w:bCs/>
          <w:color w:val="000000"/>
        </w:rPr>
      </w:pPr>
      <w:r w:rsidRPr="00513B09">
        <w:rPr>
          <w:rFonts w:cs="Times New Roman"/>
          <w:b/>
          <w:bCs/>
          <w:color w:val="000000"/>
        </w:rPr>
        <w:t>posiadać zdolność techniczną lub zawodową tj.:</w:t>
      </w:r>
    </w:p>
    <w:p w14:paraId="41B5084D" w14:textId="77777777" w:rsidR="00513B09" w:rsidRPr="001C22B8" w:rsidRDefault="00513B09" w:rsidP="00513B09">
      <w:pPr>
        <w:widowControl/>
        <w:numPr>
          <w:ilvl w:val="0"/>
          <w:numId w:val="74"/>
        </w:numPr>
        <w:tabs>
          <w:tab w:val="clear" w:pos="760"/>
          <w:tab w:val="num" w:pos="360"/>
        </w:tabs>
        <w:suppressAutoHyphens w:val="0"/>
        <w:autoSpaceDN/>
        <w:ind w:left="360"/>
        <w:jc w:val="both"/>
        <w:textAlignment w:val="auto"/>
      </w:pPr>
      <w:r w:rsidRPr="001C22B8">
        <w:t>Dysponują środkami transportu oraz termosami umożliwiającymi przewóz żywności do siedziby zamawiającego zgodnie z wymaganiami niniejszego przetargu. Wykaz wyposażenia technicznego należy dołączyć do oferty.</w:t>
      </w:r>
    </w:p>
    <w:p w14:paraId="590C5ACC" w14:textId="77777777" w:rsidR="00513B09" w:rsidRPr="001C22B8" w:rsidRDefault="00513B09" w:rsidP="00513B09">
      <w:pPr>
        <w:widowControl/>
        <w:numPr>
          <w:ilvl w:val="0"/>
          <w:numId w:val="74"/>
        </w:numPr>
        <w:tabs>
          <w:tab w:val="clear" w:pos="760"/>
          <w:tab w:val="num" w:pos="360"/>
        </w:tabs>
        <w:suppressAutoHyphens w:val="0"/>
        <w:autoSpaceDN/>
        <w:ind w:left="360"/>
        <w:jc w:val="both"/>
        <w:textAlignment w:val="auto"/>
      </w:pPr>
      <w:r w:rsidRPr="001C22B8">
        <w:t>Posiadają doświadczenie zawodowe rozumiane jako należyte wykonanie w okresie ostatnich trzech lat usług polegających na dostawie żywności dla min. jednej placówki o charakterze zakładu opieki zdrowotnej lub placówki pomocy społecznej dla min. 50 pacjentów lub podopiecznych.</w:t>
      </w:r>
    </w:p>
    <w:p w14:paraId="4A04225E" w14:textId="77777777" w:rsidR="00513B09" w:rsidRPr="001C22B8" w:rsidRDefault="00513B09" w:rsidP="00513B09">
      <w:pPr>
        <w:widowControl/>
        <w:numPr>
          <w:ilvl w:val="0"/>
          <w:numId w:val="74"/>
        </w:numPr>
        <w:tabs>
          <w:tab w:val="clear" w:pos="760"/>
          <w:tab w:val="num" w:pos="360"/>
        </w:tabs>
        <w:suppressAutoHyphens w:val="0"/>
        <w:autoSpaceDN/>
        <w:ind w:left="360"/>
        <w:jc w:val="both"/>
        <w:textAlignment w:val="auto"/>
      </w:pPr>
      <w:r w:rsidRPr="001C22B8">
        <w:t>Dysponują zapleczem kuchennym spełniających następujące wymagania:</w:t>
      </w:r>
    </w:p>
    <w:p w14:paraId="1BA75D52" w14:textId="77777777" w:rsidR="00513B09" w:rsidRPr="001C22B8" w:rsidRDefault="00513B09" w:rsidP="00513B09">
      <w:pPr>
        <w:widowControl/>
        <w:numPr>
          <w:ilvl w:val="0"/>
          <w:numId w:val="75"/>
        </w:numPr>
        <w:suppressAutoHyphens w:val="0"/>
        <w:autoSpaceDN/>
        <w:jc w:val="both"/>
        <w:textAlignment w:val="auto"/>
      </w:pPr>
      <w:r w:rsidRPr="001C22B8">
        <w:t xml:space="preserve">Zaplecze kuchenne w którym przygotowywane będą posiłki powinno posiadać pozytywną opinie właściwego terenowego inspektora sanitarnego w sprawie dopuszczenia do użytkowania. Opinia ta musi być dołączona do oferty </w:t>
      </w:r>
    </w:p>
    <w:p w14:paraId="7EB3DF36" w14:textId="4B79B500" w:rsidR="00513B09" w:rsidRPr="001C22B8" w:rsidRDefault="00513B09" w:rsidP="00513B09">
      <w:pPr>
        <w:widowControl/>
        <w:numPr>
          <w:ilvl w:val="0"/>
          <w:numId w:val="75"/>
        </w:numPr>
        <w:suppressAutoHyphens w:val="0"/>
        <w:autoSpaceDN/>
        <w:jc w:val="both"/>
        <w:textAlignment w:val="auto"/>
      </w:pPr>
      <w:r w:rsidRPr="001C22B8">
        <w:t>Zaplecze kuchenne powinno znajdować się w odległości zapewniającej dowóz posiłków do siedziby DPS w</w:t>
      </w:r>
      <w:r w:rsidR="008A08C6">
        <w:t xml:space="preserve"> Kałkowie-Godowie</w:t>
      </w:r>
      <w:r w:rsidRPr="001C22B8">
        <w:t xml:space="preserve"> w temperaturze odpowiedniej do spożycia. Przyjmuje się, iż takie warunki zostaną zapewnione przy odległości nie większej niż </w:t>
      </w:r>
      <w:smartTag w:uri="urn:schemas-microsoft-com:office:smarttags" w:element="metricconverter">
        <w:smartTagPr>
          <w:attr w:name="ProductID" w:val="40 km"/>
        </w:smartTagPr>
        <w:r w:rsidRPr="001C22B8">
          <w:t>40 km</w:t>
        </w:r>
      </w:smartTag>
      <w:r w:rsidRPr="001C22B8">
        <w:t xml:space="preserve"> od siedziby zamawiającego.</w:t>
      </w:r>
    </w:p>
    <w:p w14:paraId="5587254F" w14:textId="77777777" w:rsidR="00513B09" w:rsidRPr="001C22B8" w:rsidRDefault="00513B09" w:rsidP="00513B09">
      <w:pPr>
        <w:jc w:val="both"/>
      </w:pPr>
    </w:p>
    <w:p w14:paraId="3CAF29EE" w14:textId="77777777" w:rsidR="00513B09" w:rsidRPr="001C22B8" w:rsidRDefault="00513B09" w:rsidP="00513B09">
      <w:pPr>
        <w:jc w:val="both"/>
      </w:pPr>
      <w:r w:rsidRPr="001C22B8">
        <w:lastRenderedPageBreak/>
        <w:t>Zamawiający oceni spełnienie warunków wg. kryteriów „spełnia” lub „nie spełnia”.</w:t>
      </w:r>
    </w:p>
    <w:p w14:paraId="72124384" w14:textId="77777777" w:rsidR="00513B09" w:rsidRPr="00513B09" w:rsidRDefault="00513B09" w:rsidP="00513B09">
      <w:pPr>
        <w:pStyle w:val="Standarduser"/>
        <w:spacing w:after="57"/>
        <w:jc w:val="both"/>
        <w:rPr>
          <w:rFonts w:cs="Times New Roman"/>
          <w:b/>
          <w:bCs/>
          <w:color w:val="000000"/>
        </w:rPr>
      </w:pPr>
    </w:p>
    <w:p w14:paraId="125801F5" w14:textId="5E72EAA9" w:rsidR="003901E1" w:rsidRPr="001E6BE1" w:rsidRDefault="00971001" w:rsidP="004C7A05">
      <w:pPr>
        <w:pStyle w:val="Standarduser"/>
        <w:widowControl/>
        <w:tabs>
          <w:tab w:val="left" w:pos="1380"/>
          <w:tab w:val="left" w:pos="1815"/>
          <w:tab w:val="left" w:pos="2475"/>
        </w:tabs>
        <w:spacing w:before="57" w:after="170"/>
        <w:jc w:val="both"/>
        <w:rPr>
          <w:rFonts w:cs="Times New Roman"/>
          <w:i/>
          <w:iCs/>
          <w:color w:val="0000FF"/>
        </w:rPr>
      </w:pPr>
      <w:r w:rsidRPr="001E6BE1">
        <w:rPr>
          <w:rFonts w:eastAsia="Times New Roman" w:cs="Times New Roman"/>
          <w:i/>
          <w:iCs/>
          <w:color w:val="0000FF"/>
        </w:rPr>
        <w:t>W przypadku składania oferty przez Wykonawców występujących wspólnie wyżej wymieniony warunek mogą spełniać łącznie.</w:t>
      </w:r>
    </w:p>
    <w:p w14:paraId="7B497690" w14:textId="77777777" w:rsidR="003901E1" w:rsidRPr="001E6BE1" w:rsidRDefault="00971001" w:rsidP="004C7A05">
      <w:pPr>
        <w:pStyle w:val="Standarduser"/>
        <w:numPr>
          <w:ilvl w:val="0"/>
          <w:numId w:val="11"/>
        </w:numPr>
        <w:shd w:val="clear" w:color="auto" w:fill="FFFFFF"/>
        <w:spacing w:before="113" w:after="113"/>
        <w:ind w:left="0" w:firstLine="0"/>
        <w:jc w:val="both"/>
        <w:rPr>
          <w:rFonts w:cs="Times New Roman"/>
          <w:b/>
          <w:bCs/>
          <w:color w:val="000000"/>
          <w:u w:val="single"/>
        </w:rPr>
      </w:pPr>
      <w:r w:rsidRPr="001E6BE1">
        <w:rPr>
          <w:rFonts w:cs="Times New Roman"/>
          <w:b/>
          <w:bCs/>
          <w:color w:val="000000"/>
          <w:u w:val="single"/>
        </w:rPr>
        <w:t>Poleganie za zdolnościach podmiotów udostępniających zasoby.</w:t>
      </w:r>
    </w:p>
    <w:p w14:paraId="4C5675A9" w14:textId="77777777" w:rsidR="003901E1" w:rsidRPr="001E6BE1" w:rsidRDefault="00971001" w:rsidP="004C7A05">
      <w:pPr>
        <w:pStyle w:val="Standarduser"/>
        <w:numPr>
          <w:ilvl w:val="4"/>
          <w:numId w:val="40"/>
        </w:numPr>
        <w:autoSpaceDE w:val="0"/>
        <w:ind w:left="0" w:firstLine="0"/>
        <w:jc w:val="both"/>
        <w:rPr>
          <w:rFonts w:cs="Times New Roman"/>
          <w:color w:val="000000"/>
        </w:rPr>
      </w:pPr>
      <w:r w:rsidRPr="001E6BE1">
        <w:rPr>
          <w:rFonts w:cs="Times New Roman"/>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ECBE45" w14:textId="77777777" w:rsidR="003901E1" w:rsidRPr="001E6BE1" w:rsidRDefault="00971001" w:rsidP="004C7A05">
      <w:pPr>
        <w:pStyle w:val="Standarduser"/>
        <w:numPr>
          <w:ilvl w:val="4"/>
          <w:numId w:val="40"/>
        </w:numPr>
        <w:autoSpaceDE w:val="0"/>
        <w:spacing w:before="113"/>
        <w:ind w:left="0" w:firstLine="0"/>
        <w:jc w:val="both"/>
        <w:rPr>
          <w:rFonts w:cs="Times New Roman"/>
          <w:color w:val="000000"/>
        </w:rPr>
      </w:pPr>
      <w:r w:rsidRPr="001E6BE1">
        <w:rPr>
          <w:rFonts w:cs="Times New Roman"/>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44C29CB" w14:textId="77777777" w:rsidR="003901E1" w:rsidRPr="001E6BE1" w:rsidRDefault="00971001" w:rsidP="00C426F7">
      <w:pPr>
        <w:pStyle w:val="Standarduser"/>
        <w:numPr>
          <w:ilvl w:val="4"/>
          <w:numId w:val="40"/>
        </w:numPr>
        <w:tabs>
          <w:tab w:val="left" w:pos="709"/>
        </w:tabs>
        <w:autoSpaceDE w:val="0"/>
        <w:spacing w:before="113"/>
        <w:ind w:left="0" w:firstLine="0"/>
        <w:jc w:val="both"/>
        <w:rPr>
          <w:rFonts w:cs="Times New Roman"/>
        </w:rPr>
      </w:pPr>
      <w:r w:rsidRPr="001E6BE1">
        <w:rPr>
          <w:rFonts w:cs="Times New Roman"/>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EC2A95" w14:textId="77777777" w:rsidR="003901E1" w:rsidRPr="001E6BE1" w:rsidRDefault="00971001" w:rsidP="00C426F7">
      <w:pPr>
        <w:pStyle w:val="Standarduser"/>
        <w:numPr>
          <w:ilvl w:val="4"/>
          <w:numId w:val="40"/>
        </w:numPr>
        <w:autoSpaceDE w:val="0"/>
        <w:spacing w:before="113"/>
        <w:ind w:left="0" w:firstLine="0"/>
        <w:jc w:val="both"/>
        <w:rPr>
          <w:rFonts w:cs="Times New Roman"/>
        </w:rPr>
      </w:pPr>
      <w:r w:rsidRPr="001E6BE1">
        <w:rPr>
          <w:rFonts w:cs="Times New Roman"/>
          <w:color w:val="000000"/>
        </w:rPr>
        <w:t>Zobowiązanie podmiotu udostępniającego zasoby, potwierdza, że stosunek łączący Wykonawcę z podmiotami udostępniającymi zasoby gwarantuje rzeczywisty dostęp do tych zasobów oraz określa w szczególności:</w:t>
      </w:r>
    </w:p>
    <w:p w14:paraId="472A8E2A" w14:textId="77777777" w:rsidR="003901E1" w:rsidRPr="001E6BE1" w:rsidRDefault="00971001" w:rsidP="004C7A05">
      <w:pPr>
        <w:pStyle w:val="Standarduser"/>
        <w:numPr>
          <w:ilvl w:val="0"/>
          <w:numId w:val="41"/>
        </w:numPr>
        <w:ind w:left="0" w:firstLine="0"/>
        <w:jc w:val="both"/>
        <w:rPr>
          <w:rFonts w:cs="Times New Roman"/>
          <w:color w:val="000000"/>
        </w:rPr>
      </w:pPr>
      <w:r w:rsidRPr="001E6BE1">
        <w:rPr>
          <w:rFonts w:cs="Times New Roman"/>
          <w:color w:val="000000"/>
        </w:rPr>
        <w:t>zakres dostępnych Wykonawcy zasobów podmiotu udostępniającego zasoby;</w:t>
      </w:r>
    </w:p>
    <w:p w14:paraId="469CBAA6" w14:textId="77777777" w:rsidR="003901E1" w:rsidRPr="001E6BE1" w:rsidRDefault="00971001" w:rsidP="004C7A05">
      <w:pPr>
        <w:pStyle w:val="Standarduser"/>
        <w:numPr>
          <w:ilvl w:val="0"/>
          <w:numId w:val="41"/>
        </w:numPr>
        <w:ind w:left="0" w:firstLine="0"/>
        <w:jc w:val="both"/>
        <w:rPr>
          <w:rFonts w:cs="Times New Roman"/>
          <w:color w:val="000000"/>
        </w:rPr>
      </w:pPr>
      <w:r w:rsidRPr="001E6BE1">
        <w:rPr>
          <w:rFonts w:cs="Times New Roman"/>
          <w:color w:val="000000"/>
        </w:rPr>
        <w:t>sposób i okres udostępnienia Wykonawcy i wykorzystania przez niego zasobów podmiotu udostępniającego te zasoby przy wykonywaniu zamówienia;</w:t>
      </w:r>
    </w:p>
    <w:p w14:paraId="05B14089" w14:textId="77777777" w:rsidR="003901E1" w:rsidRPr="001E6BE1" w:rsidRDefault="00971001" w:rsidP="004C7A05">
      <w:pPr>
        <w:pStyle w:val="Standarduser"/>
        <w:numPr>
          <w:ilvl w:val="0"/>
          <w:numId w:val="41"/>
        </w:numPr>
        <w:ind w:left="0" w:firstLine="0"/>
        <w:jc w:val="both"/>
        <w:rPr>
          <w:rFonts w:cs="Times New Roman"/>
          <w:color w:val="000000"/>
        </w:rPr>
      </w:pPr>
      <w:r w:rsidRPr="001E6BE1">
        <w:rPr>
          <w:rFonts w:cs="Times New Roman"/>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056D28" w14:textId="6E5E15E2" w:rsidR="003901E1" w:rsidRPr="001E6BE1" w:rsidRDefault="00971001" w:rsidP="00C426F7">
      <w:pPr>
        <w:pStyle w:val="Standarduser"/>
        <w:numPr>
          <w:ilvl w:val="4"/>
          <w:numId w:val="40"/>
        </w:numPr>
        <w:tabs>
          <w:tab w:val="left" w:pos="709"/>
        </w:tabs>
        <w:autoSpaceDE w:val="0"/>
        <w:spacing w:before="113"/>
        <w:ind w:left="0" w:firstLine="0"/>
        <w:jc w:val="both"/>
        <w:rPr>
          <w:rFonts w:cs="Times New Roman"/>
          <w:color w:val="000000"/>
        </w:rPr>
      </w:pPr>
      <w:r w:rsidRPr="001E6BE1">
        <w:rPr>
          <w:rFonts w:cs="Times New Roman"/>
          <w:color w:val="000000"/>
        </w:rPr>
        <w:t>Zamawiający oceni, czy udostępniane Wykonawcy przez podmioty udostępniające</w:t>
      </w:r>
      <w:r w:rsidR="00A72D61" w:rsidRPr="001E6BE1">
        <w:rPr>
          <w:rFonts w:cs="Times New Roman"/>
          <w:color w:val="000000"/>
        </w:rPr>
        <w:t xml:space="preserve"> </w:t>
      </w:r>
      <w:r w:rsidRPr="001E6BE1">
        <w:rPr>
          <w:rFonts w:cs="Times New Roman"/>
          <w:color w:val="000000"/>
        </w:rPr>
        <w:t>zasoby zdolności techniczne lub zawodowe lub ich sytuacja finansowa lub ekonomiczna, pozwalają na wykazanie przez Wykonawcę spełniania warunków udziału</w:t>
      </w:r>
      <w:r w:rsidR="00C426F7" w:rsidRPr="001E6BE1">
        <w:rPr>
          <w:rFonts w:cs="Times New Roman"/>
          <w:color w:val="000000"/>
        </w:rPr>
        <w:t xml:space="preserve"> </w:t>
      </w:r>
      <w:r w:rsidRPr="001E6BE1">
        <w:rPr>
          <w:rFonts w:cs="Times New Roman"/>
          <w:color w:val="000000"/>
        </w:rPr>
        <w:t>w postępowaniu, o których mowa w art. 112 ust. 2 pkt 3 i 4 ustawy Pzp, a także zbada, czy nie zachodzą wobec tego podmiotu podstawy wykluczenia, które zostały przewidziane względem Wykonawcy.</w:t>
      </w:r>
    </w:p>
    <w:p w14:paraId="773989DE" w14:textId="77777777" w:rsidR="003901E1" w:rsidRPr="001E6BE1" w:rsidRDefault="00971001" w:rsidP="00C426F7">
      <w:pPr>
        <w:pStyle w:val="Standarduser"/>
        <w:numPr>
          <w:ilvl w:val="4"/>
          <w:numId w:val="40"/>
        </w:numPr>
        <w:tabs>
          <w:tab w:val="left" w:pos="709"/>
        </w:tabs>
        <w:autoSpaceDE w:val="0"/>
        <w:spacing w:before="113"/>
        <w:ind w:left="0" w:firstLine="0"/>
        <w:jc w:val="both"/>
        <w:rPr>
          <w:rFonts w:cs="Times New Roman"/>
          <w:color w:val="000000"/>
        </w:rPr>
      </w:pPr>
      <w:r w:rsidRPr="001E6BE1">
        <w:rPr>
          <w:rFonts w:cs="Times New Roman"/>
          <w:color w:val="00000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6B110A" w14:textId="77777777" w:rsidR="003901E1" w:rsidRPr="001E6BE1" w:rsidRDefault="00971001" w:rsidP="00C426F7">
      <w:pPr>
        <w:pStyle w:val="Standarduser"/>
        <w:numPr>
          <w:ilvl w:val="4"/>
          <w:numId w:val="40"/>
        </w:numPr>
        <w:tabs>
          <w:tab w:val="left" w:pos="709"/>
        </w:tabs>
        <w:autoSpaceDE w:val="0"/>
        <w:spacing w:before="113"/>
        <w:ind w:left="0" w:firstLine="0"/>
        <w:jc w:val="both"/>
        <w:rPr>
          <w:rFonts w:cs="Times New Roman"/>
          <w:color w:val="000000"/>
        </w:rPr>
      </w:pPr>
      <w:r w:rsidRPr="001E6BE1">
        <w:rPr>
          <w:rFonts w:cs="Times New Roman"/>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79B587" w14:textId="08FD2100" w:rsidR="003901E1" w:rsidRPr="001E6BE1" w:rsidRDefault="00971001" w:rsidP="00C426F7">
      <w:pPr>
        <w:pStyle w:val="Standarduser"/>
        <w:numPr>
          <w:ilvl w:val="4"/>
          <w:numId w:val="40"/>
        </w:numPr>
        <w:autoSpaceDE w:val="0"/>
        <w:spacing w:before="113"/>
        <w:ind w:left="0" w:firstLine="0"/>
        <w:jc w:val="both"/>
        <w:rPr>
          <w:rFonts w:cs="Times New Roman"/>
          <w:color w:val="000000"/>
        </w:rPr>
      </w:pPr>
      <w:r w:rsidRPr="001E6BE1">
        <w:rPr>
          <w:rFonts w:cs="Times New Roman"/>
          <w:color w:val="000000"/>
        </w:rPr>
        <w:t>Podmiot, który zobowiązał się do udostępnienia zasobów, odpowiada solidarnie</w:t>
      </w:r>
      <w:r w:rsidR="00A72D61" w:rsidRPr="001E6BE1">
        <w:rPr>
          <w:rFonts w:cs="Times New Roman"/>
          <w:color w:val="000000"/>
        </w:rPr>
        <w:t xml:space="preserve"> </w:t>
      </w:r>
      <w:r w:rsidRPr="001E6BE1">
        <w:rPr>
          <w:rFonts w:cs="Times New Roman"/>
          <w:color w:val="000000"/>
        </w:rPr>
        <w:t>z Wykonawcą, który polega na jego sytuacji finansowej lub ekonomicznej, za szkodę poniesioną przez Zamawiającego powstałą wskutek nieudostępnienia tych zasobów, chyba że za nieudostępnienie zasobów podmiot ten nie ponosi winy.</w:t>
      </w:r>
    </w:p>
    <w:p w14:paraId="0335D07E" w14:textId="77777777" w:rsidR="003901E1" w:rsidRPr="001E6BE1" w:rsidRDefault="00971001" w:rsidP="004C7A05">
      <w:pPr>
        <w:pStyle w:val="Standarduser"/>
        <w:widowControl/>
        <w:spacing w:before="113" w:after="57"/>
        <w:jc w:val="both"/>
        <w:rPr>
          <w:rFonts w:cs="Times New Roman"/>
        </w:rPr>
      </w:pPr>
      <w:r w:rsidRPr="001E6BE1">
        <w:rPr>
          <w:rFonts w:cs="Times New Roman"/>
          <w:b/>
          <w:bCs/>
          <w:color w:val="000000"/>
        </w:rPr>
        <w:lastRenderedPageBreak/>
        <w:t>Niespełnienie chociażby jednego z powyższych warunków, skutkować będzie wykluczeniem Wykonawcy z postępowania zgodnie z art. 108 ust. 1 oraz 110 ust. 1</w:t>
      </w:r>
      <w:r w:rsidRPr="001E6BE1">
        <w:rPr>
          <w:rFonts w:cs="Times New Roman"/>
          <w:b/>
          <w:bCs/>
          <w:color w:val="70AD47"/>
        </w:rPr>
        <w:t xml:space="preserve"> </w:t>
      </w:r>
      <w:r w:rsidRPr="001E6BE1">
        <w:rPr>
          <w:rFonts w:cs="Times New Roman"/>
          <w:b/>
          <w:bCs/>
          <w:color w:val="000000"/>
        </w:rPr>
        <w:t>ustawy Pzp.</w:t>
      </w:r>
    </w:p>
    <w:p w14:paraId="428C1A16" w14:textId="77777777" w:rsidR="003901E1" w:rsidRPr="001E6BE1" w:rsidRDefault="00971001" w:rsidP="004C7A05">
      <w:pPr>
        <w:pStyle w:val="Standarduser"/>
        <w:numPr>
          <w:ilvl w:val="0"/>
          <w:numId w:val="11"/>
        </w:numPr>
        <w:shd w:val="clear" w:color="auto" w:fill="FFFFFF"/>
        <w:spacing w:before="113"/>
        <w:ind w:left="0" w:firstLine="0"/>
        <w:jc w:val="both"/>
        <w:rPr>
          <w:rFonts w:cs="Times New Roman"/>
        </w:rPr>
      </w:pPr>
      <w:r w:rsidRPr="001E6BE1">
        <w:rPr>
          <w:rStyle w:val="Odwoaniedokomentarza"/>
          <w:rFonts w:cs="Times New Roman"/>
          <w:b/>
          <w:bCs/>
          <w:sz w:val="24"/>
          <w:szCs w:val="24"/>
        </w:rPr>
        <w:t>Wykonawcy mogą wspólnie ubiegać się o udzielenie zamówienia.</w:t>
      </w:r>
    </w:p>
    <w:p w14:paraId="13D18D32" w14:textId="77777777" w:rsidR="003901E1" w:rsidRPr="001E6BE1" w:rsidRDefault="00971001" w:rsidP="004C7A05">
      <w:pPr>
        <w:pStyle w:val="Standarduser"/>
        <w:widowControl/>
        <w:spacing w:before="57" w:after="57"/>
        <w:jc w:val="both"/>
        <w:rPr>
          <w:rFonts w:cs="Times New Roman"/>
        </w:rPr>
      </w:pPr>
      <w:r w:rsidRPr="001E6BE1">
        <w:rPr>
          <w:rStyle w:val="Odwoaniedokomentarza"/>
          <w:rFonts w:cs="Times New Roman"/>
          <w:sz w:val="24"/>
          <w:szCs w:val="24"/>
        </w:rPr>
        <w:t>W takim przypadku Wykonawcy ustanawiają pełnomocnika do reprezentowania ich</w:t>
      </w:r>
      <w:r w:rsidRPr="001E6BE1">
        <w:rPr>
          <w:rStyle w:val="Odwoaniedokomentarza"/>
          <w:rFonts w:cs="Times New Roman"/>
          <w:sz w:val="24"/>
          <w:szCs w:val="24"/>
        </w:rPr>
        <w:br/>
        <w:t>w postępowaniu o udzielenie zamówienia albo reprezentowania w postępowaniu i zawarcia umowy w sprawie zamówienia publicznego. Przepisy dotyczące Wykonawcy stosuje się odpowiednio do Wykonawców, o których mowa wyżej.</w:t>
      </w:r>
    </w:p>
    <w:p w14:paraId="6922816A" w14:textId="77777777" w:rsidR="003901E1" w:rsidRPr="001E6BE1" w:rsidRDefault="00971001" w:rsidP="004C7A05">
      <w:pPr>
        <w:pStyle w:val="Standarduser"/>
        <w:widowControl/>
        <w:spacing w:before="57" w:after="57"/>
        <w:jc w:val="both"/>
        <w:rPr>
          <w:rFonts w:cs="Times New Roman"/>
        </w:rPr>
      </w:pPr>
      <w:r w:rsidRPr="001E6BE1">
        <w:rPr>
          <w:rStyle w:val="Odwoaniedokomentarza"/>
          <w:rFonts w:cs="Times New Roman"/>
          <w:sz w:val="24"/>
          <w:szCs w:val="24"/>
        </w:rPr>
        <w:t>Podstawy dotyczące wykluczenia wskazane w niniejszej SWZ każdy z Wykonawców musi wykazać odrębnie w składanej ofercie (dotyczy oświadczeń i deklaracji), czy w trakcie procedury badania i oceny ofert.</w:t>
      </w:r>
    </w:p>
    <w:p w14:paraId="6BCBBFEF" w14:textId="77777777" w:rsidR="003901E1" w:rsidRPr="001E6BE1" w:rsidRDefault="00971001" w:rsidP="004C7A05">
      <w:pPr>
        <w:pStyle w:val="Standarduser"/>
        <w:widowControl/>
        <w:spacing w:before="57" w:after="57"/>
        <w:jc w:val="both"/>
        <w:rPr>
          <w:rFonts w:cs="Times New Roman"/>
        </w:rPr>
      </w:pPr>
      <w:r w:rsidRPr="001E6BE1">
        <w:rPr>
          <w:rStyle w:val="Odwoaniedokomentarza"/>
          <w:rFonts w:cs="Times New Roman"/>
          <w:sz w:val="24"/>
          <w:szCs w:val="24"/>
        </w:rPr>
        <w:t>Warunki udziału w postępowaniu zostały opisane w części SWZ odnoszącej się do wymaganych warunków udziału.</w:t>
      </w:r>
    </w:p>
    <w:p w14:paraId="028F1A68" w14:textId="77777777" w:rsidR="003901E1" w:rsidRPr="001E6BE1" w:rsidRDefault="00971001" w:rsidP="004C7A05">
      <w:pPr>
        <w:pStyle w:val="Standarduser"/>
        <w:widowControl/>
        <w:spacing w:before="57" w:after="57"/>
        <w:jc w:val="both"/>
        <w:rPr>
          <w:rFonts w:cs="Times New Roman"/>
        </w:rPr>
      </w:pPr>
      <w:r w:rsidRPr="001E6BE1">
        <w:rPr>
          <w:rStyle w:val="Odwoaniedokomentarza"/>
          <w:rFonts w:cs="Times New Roman"/>
          <w:sz w:val="24"/>
          <w:szCs w:val="24"/>
        </w:rPr>
        <w:t>Jeżeli oferta Wykonawców wspólnie ubiegających się o udzielenie zamówienia, została wybrana, Zamawiający żąda przed zawarciem umowy w sprawie zamówienia publicznego umowy regulującej współpracę tych Wykonawców.</w:t>
      </w:r>
    </w:p>
    <w:p w14:paraId="46F4AE85" w14:textId="77777777" w:rsidR="003901E1" w:rsidRPr="001E6BE1" w:rsidRDefault="00971001" w:rsidP="004C7A05">
      <w:pPr>
        <w:pStyle w:val="Standarduser"/>
        <w:widowControl/>
        <w:spacing w:before="113" w:after="170"/>
        <w:jc w:val="both"/>
        <w:rPr>
          <w:rFonts w:cs="Times New Roman"/>
        </w:rPr>
      </w:pPr>
      <w:r w:rsidRPr="001E6BE1">
        <w:rPr>
          <w:rStyle w:val="Odwoaniedokomentarza"/>
          <w:rFonts w:cs="Times New Roman"/>
          <w:sz w:val="24"/>
          <w:szCs w:val="24"/>
        </w:rPr>
        <w:t>Wykonawcy składający ofertę wspólną mają obowiązek w formularzu „OFERTA” dokładnie wskazać dane (nazwa firmy, adres) wszystkich Wykonawców.</w:t>
      </w:r>
    </w:p>
    <w:p w14:paraId="33D7FAA3" w14:textId="77777777" w:rsidR="003901E1" w:rsidRPr="001E6BE1" w:rsidRDefault="00971001" w:rsidP="004C7A05">
      <w:pPr>
        <w:pStyle w:val="Standarduser"/>
        <w:widowControl/>
        <w:spacing w:before="113" w:after="170"/>
        <w:jc w:val="both"/>
        <w:rPr>
          <w:rFonts w:cs="Times New Roman"/>
        </w:rPr>
      </w:pPr>
      <w:r w:rsidRPr="001E6BE1">
        <w:rPr>
          <w:rStyle w:val="Odwoaniedokomentarza"/>
          <w:rFonts w:cs="Times New Roman"/>
          <w:b/>
          <w:bCs/>
          <w:sz w:val="24"/>
          <w:szCs w:val="24"/>
          <w:u w:val="single"/>
        </w:rPr>
        <w:t>Zasady składania ofert wspólnych regulują zapisy pkt 12 SWZ.</w:t>
      </w:r>
    </w:p>
    <w:p w14:paraId="7FB71348" w14:textId="77777777" w:rsidR="003901E1" w:rsidRPr="001E6BE1" w:rsidRDefault="00971001" w:rsidP="004C7A05">
      <w:pPr>
        <w:pStyle w:val="Nagwek1"/>
        <w:ind w:left="0" w:firstLine="0"/>
        <w:rPr>
          <w:rFonts w:ascii="Times New Roman" w:hAnsi="Times New Roman" w:cs="Times New Roman"/>
          <w:szCs w:val="24"/>
        </w:rPr>
      </w:pPr>
      <w:bookmarkStart w:id="15" w:name="__RefHeading__15381_1670522474"/>
      <w:bookmarkStart w:id="16" w:name="__RefHeading___Toc458605417"/>
      <w:r w:rsidRPr="001E6BE1">
        <w:rPr>
          <w:rFonts w:ascii="Times New Roman" w:hAnsi="Times New Roman" w:cs="Times New Roman"/>
          <w:szCs w:val="24"/>
        </w:rPr>
        <w:t>Informacja o podmiotowych środkach dowodowych.</w:t>
      </w:r>
      <w:bookmarkEnd w:id="15"/>
      <w:bookmarkEnd w:id="16"/>
    </w:p>
    <w:p w14:paraId="2D6BA9B8" w14:textId="77777777" w:rsidR="003901E1" w:rsidRPr="001E6BE1" w:rsidRDefault="00971001" w:rsidP="004C7A05">
      <w:pPr>
        <w:pStyle w:val="Standarduser"/>
        <w:tabs>
          <w:tab w:val="left" w:pos="810"/>
        </w:tabs>
        <w:spacing w:after="57"/>
        <w:jc w:val="both"/>
        <w:rPr>
          <w:rFonts w:cs="Times New Roman"/>
        </w:rPr>
      </w:pPr>
      <w:r w:rsidRPr="001E6BE1">
        <w:rPr>
          <w:rFonts w:cs="Times New Roman"/>
          <w:b/>
          <w:bCs/>
          <w:color w:val="000000"/>
          <w:u w:val="single"/>
        </w:rPr>
        <w:t>UWAGA!</w:t>
      </w:r>
      <w:r w:rsidRPr="001E6BE1">
        <w:rPr>
          <w:rFonts w:cs="Times New Roman"/>
          <w:color w:val="000000"/>
        </w:rPr>
        <w:t xml:space="preserve"> </w:t>
      </w:r>
      <w:r w:rsidRPr="001E6BE1">
        <w:rPr>
          <w:rFonts w:cs="Times New Roman"/>
          <w:b/>
          <w:bCs/>
          <w:color w:val="000000"/>
        </w:rPr>
        <w:t>Dokumenty wymienione:</w:t>
      </w:r>
    </w:p>
    <w:p w14:paraId="165AB55D" w14:textId="77777777" w:rsidR="003901E1" w:rsidRPr="001E6BE1" w:rsidRDefault="00971001" w:rsidP="004C7A05">
      <w:pPr>
        <w:pStyle w:val="Standarduser"/>
        <w:numPr>
          <w:ilvl w:val="0"/>
          <w:numId w:val="42"/>
        </w:numPr>
        <w:tabs>
          <w:tab w:val="left" w:pos="420"/>
        </w:tabs>
        <w:spacing w:after="57"/>
        <w:ind w:left="0" w:firstLine="0"/>
        <w:jc w:val="both"/>
        <w:rPr>
          <w:rFonts w:cs="Times New Roman"/>
          <w:color w:val="000000"/>
        </w:rPr>
      </w:pPr>
      <w:r w:rsidRPr="001E6BE1">
        <w:rPr>
          <w:rFonts w:cs="Times New Roman"/>
          <w:color w:val="000000"/>
          <w:u w:val="single"/>
        </w:rPr>
        <w:t>w pkt 1) Wykonawca składa wraz z ofertą</w:t>
      </w:r>
      <w:r w:rsidRPr="001E6BE1">
        <w:rPr>
          <w:rFonts w:cs="Times New Roman"/>
          <w:color w:val="000000"/>
        </w:rPr>
        <w:t>,</w:t>
      </w:r>
    </w:p>
    <w:p w14:paraId="30EC6922" w14:textId="77777777" w:rsidR="003901E1" w:rsidRPr="001E6BE1" w:rsidRDefault="00971001" w:rsidP="004C7A05">
      <w:pPr>
        <w:pStyle w:val="Standarduser"/>
        <w:numPr>
          <w:ilvl w:val="0"/>
          <w:numId w:val="42"/>
        </w:numPr>
        <w:tabs>
          <w:tab w:val="left" w:pos="420"/>
        </w:tabs>
        <w:spacing w:after="57"/>
        <w:ind w:left="0" w:firstLine="0"/>
        <w:jc w:val="both"/>
        <w:rPr>
          <w:rFonts w:cs="Times New Roman"/>
          <w:color w:val="000000"/>
        </w:rPr>
      </w:pPr>
      <w:r w:rsidRPr="001E6BE1">
        <w:rPr>
          <w:rFonts w:cs="Times New Roman"/>
          <w:color w:val="000000"/>
        </w:rPr>
        <w:t>w pkt 2) składa na wezwanie Zamawiającego w wyznaczonym terminie, nie krótszym niż 5 dni od dnia wezwania jedynie Wykonawca, którego oferta została najwyżej oceniona.</w:t>
      </w:r>
    </w:p>
    <w:p w14:paraId="788A079A" w14:textId="6CF9B9F5" w:rsidR="003901E1" w:rsidRPr="001E6BE1" w:rsidRDefault="00971001" w:rsidP="004C7A05">
      <w:pPr>
        <w:pStyle w:val="Standarduser"/>
        <w:widowControl/>
        <w:numPr>
          <w:ilvl w:val="1"/>
          <w:numId w:val="38"/>
        </w:numPr>
        <w:shd w:val="clear" w:color="auto" w:fill="FFFFFF"/>
        <w:tabs>
          <w:tab w:val="left" w:pos="810"/>
        </w:tabs>
        <w:spacing w:before="113" w:after="57"/>
        <w:ind w:left="0" w:firstLine="0"/>
        <w:jc w:val="both"/>
        <w:rPr>
          <w:rFonts w:cs="Times New Roman"/>
          <w:color w:val="000000"/>
        </w:rPr>
      </w:pPr>
      <w:r w:rsidRPr="001E6BE1">
        <w:rPr>
          <w:rFonts w:cs="Times New Roman"/>
          <w:color w:val="000000"/>
        </w:rPr>
        <w:t>W celu wstępnego potwierdzenia spełniania przez Wykonawcę warunków udziału</w:t>
      </w:r>
      <w:r w:rsidRPr="001E6BE1">
        <w:rPr>
          <w:rFonts w:cs="Times New Roman"/>
          <w:color w:val="000000"/>
        </w:rPr>
        <w:br/>
        <w:t>w postępowaniu określonych przez Zamawiającego w ogłoszeniu o zamówieniu oraz potwierdzenia braku podstaw do wykluczenia z postępowania w okolicznościach, o których mowa w art. 108. ust. 1 ustawy Pzp, Wykonawca składa wraz z ofertą oświadczenia zawarte</w:t>
      </w:r>
      <w:r w:rsidR="001136FD" w:rsidRPr="001E6BE1">
        <w:rPr>
          <w:rFonts w:cs="Times New Roman"/>
          <w:color w:val="000000"/>
        </w:rPr>
        <w:t xml:space="preserve"> </w:t>
      </w:r>
      <w:r w:rsidRPr="001E6BE1">
        <w:rPr>
          <w:rFonts w:cs="Times New Roman"/>
          <w:color w:val="000000"/>
        </w:rPr>
        <w:t xml:space="preserve">w załącznikach nr 2 i </w:t>
      </w:r>
      <w:r w:rsidR="00E2447A">
        <w:rPr>
          <w:rFonts w:cs="Times New Roman"/>
          <w:color w:val="000000"/>
        </w:rPr>
        <w:t>4</w:t>
      </w:r>
      <w:r w:rsidRPr="001E6BE1">
        <w:rPr>
          <w:rFonts w:cs="Times New Roman"/>
          <w:color w:val="000000"/>
        </w:rPr>
        <w:t xml:space="preserve"> do SWZ.</w:t>
      </w:r>
    </w:p>
    <w:p w14:paraId="62529F5F" w14:textId="06DF5DDB" w:rsidR="003901E1" w:rsidRPr="001E6BE1" w:rsidRDefault="00971001" w:rsidP="004C7A05">
      <w:pPr>
        <w:pStyle w:val="Standarduser"/>
        <w:widowControl/>
        <w:tabs>
          <w:tab w:val="left" w:pos="810"/>
        </w:tabs>
        <w:spacing w:after="57"/>
        <w:jc w:val="both"/>
        <w:rPr>
          <w:rFonts w:cs="Times New Roman"/>
          <w:color w:val="000000"/>
        </w:rPr>
      </w:pPr>
      <w:r w:rsidRPr="001E6BE1">
        <w:rPr>
          <w:rFonts w:cs="Times New Roman"/>
          <w:color w:val="000000"/>
        </w:rPr>
        <w:t xml:space="preserve">W przypadku wspólnego ubiegania się o zamówienie przez Wykonawców, ww. oświadczenia (zawarte w załączniku 2 i </w:t>
      </w:r>
      <w:r w:rsidR="00E2447A">
        <w:rPr>
          <w:rFonts w:cs="Times New Roman"/>
          <w:color w:val="000000"/>
        </w:rPr>
        <w:t>4</w:t>
      </w:r>
      <w:r w:rsidRPr="001E6BE1">
        <w:rPr>
          <w:rFonts w:cs="Times New Roman"/>
          <w:color w:val="000000"/>
        </w:rPr>
        <w:t>), składa każdy z Wykonawców. Oświadczenia te potwierdzają brak podstaw wykluczenia oraz spełnianie warunków udziału w postępowaniu w zakresie, w jakim każdy z Wykonawców wykazuje spełnianie warunków udziału w postępowaniu.</w:t>
      </w:r>
    </w:p>
    <w:p w14:paraId="16B8E63E" w14:textId="1F6DBBB2" w:rsidR="003901E1" w:rsidRPr="001E6BE1" w:rsidRDefault="00971001" w:rsidP="004C7A05">
      <w:pPr>
        <w:pStyle w:val="Standarduser"/>
        <w:widowControl/>
        <w:tabs>
          <w:tab w:val="left" w:pos="795"/>
        </w:tabs>
        <w:spacing w:before="113" w:after="57"/>
        <w:jc w:val="both"/>
        <w:rPr>
          <w:rFonts w:cs="Times New Roman"/>
          <w:color w:val="000000"/>
        </w:rPr>
      </w:pPr>
      <w:r w:rsidRPr="001E6BE1">
        <w:rPr>
          <w:rFonts w:cs="Times New Roman"/>
          <w:color w:val="000000"/>
        </w:rPr>
        <w:t xml:space="preserve">W przypadku polegania na zdolnościach lub sytuacji podmiotów udostępniających zasoby, Wykonawca przedstawia także </w:t>
      </w:r>
      <w:r w:rsidRPr="001E6BE1">
        <w:rPr>
          <w:rFonts w:cs="Times New Roman"/>
          <w:color w:val="000000"/>
          <w:u w:val="single"/>
        </w:rPr>
        <w:t>oświadczenie podmiotu udostępniającego zasoby</w:t>
      </w:r>
      <w:r w:rsidRPr="001E6BE1">
        <w:rPr>
          <w:rFonts w:cs="Times New Roman"/>
          <w:color w:val="000000"/>
        </w:rPr>
        <w:t xml:space="preserve"> (zawarte</w:t>
      </w:r>
      <w:r w:rsidRPr="001E6BE1">
        <w:rPr>
          <w:rFonts w:cs="Times New Roman"/>
          <w:color w:val="000000"/>
        </w:rPr>
        <w:br/>
        <w:t xml:space="preserve">w załączniku nr </w:t>
      </w:r>
      <w:r w:rsidR="00E2447A">
        <w:rPr>
          <w:rFonts w:cs="Times New Roman"/>
          <w:color w:val="000000"/>
        </w:rPr>
        <w:t>3</w:t>
      </w:r>
      <w:r w:rsidRPr="001E6BE1">
        <w:rPr>
          <w:rFonts w:cs="Times New Roman"/>
          <w:color w:val="000000"/>
        </w:rPr>
        <w:t xml:space="preserve"> i </w:t>
      </w:r>
      <w:r w:rsidR="00E2447A">
        <w:rPr>
          <w:rFonts w:cs="Times New Roman"/>
          <w:color w:val="000000"/>
        </w:rPr>
        <w:t>5</w:t>
      </w:r>
      <w:r w:rsidRPr="001E6BE1">
        <w:rPr>
          <w:rFonts w:cs="Times New Roman"/>
          <w:color w:val="000000"/>
        </w:rPr>
        <w:t xml:space="preserve"> do SWZ), potwierdzające brak podstaw wykluczenia tego podmiotu oraz spełnianie warunków udziału w postępowaniu, w zakresie, w jakim Wykonawca powołuje się na jego zasoby.</w:t>
      </w:r>
    </w:p>
    <w:p w14:paraId="4E658D1F" w14:textId="77777777" w:rsidR="003901E1" w:rsidRPr="001E6BE1" w:rsidRDefault="00971001" w:rsidP="004C7A05">
      <w:pPr>
        <w:pStyle w:val="Standarduser"/>
        <w:widowControl/>
        <w:tabs>
          <w:tab w:val="left" w:pos="795"/>
        </w:tabs>
        <w:spacing w:before="113" w:after="57"/>
        <w:jc w:val="both"/>
        <w:rPr>
          <w:rFonts w:cs="Times New Roman"/>
          <w:color w:val="000000"/>
        </w:rPr>
      </w:pPr>
      <w:r w:rsidRPr="001E6BE1">
        <w:rPr>
          <w:rFonts w:cs="Times New Roman"/>
          <w:color w:val="000000"/>
        </w:rPr>
        <w:t>Oświadczenia te stanowią dowód potwierdzający brak podstaw wykluczenia i spełnienia warunków udziału w postępowaniu na dzień składania ofert i tymczasowo zastępują wymagane przez Zamawiającego podmiotowe środki dowodowe.</w:t>
      </w:r>
    </w:p>
    <w:p w14:paraId="28E3CBBC" w14:textId="77777777" w:rsidR="003901E1" w:rsidRPr="001E6BE1" w:rsidRDefault="00971001" w:rsidP="004C7A05">
      <w:pPr>
        <w:pStyle w:val="Standarduser"/>
        <w:tabs>
          <w:tab w:val="left" w:pos="810"/>
        </w:tabs>
        <w:spacing w:after="57"/>
        <w:jc w:val="both"/>
        <w:rPr>
          <w:rFonts w:cs="Times New Roman"/>
        </w:rPr>
      </w:pPr>
      <w:r w:rsidRPr="001E6BE1">
        <w:rPr>
          <w:rFonts w:cs="Times New Roman"/>
          <w:b/>
          <w:bCs/>
          <w:color w:val="000000"/>
        </w:rPr>
        <w:t>Oświadczenia</w:t>
      </w:r>
      <w:r w:rsidRPr="001E6BE1">
        <w:rPr>
          <w:rFonts w:cs="Times New Roman"/>
          <w:color w:val="000000"/>
        </w:rPr>
        <w:t xml:space="preserve"> </w:t>
      </w:r>
      <w:r w:rsidRPr="001E6BE1">
        <w:rPr>
          <w:rFonts w:cs="Times New Roman"/>
          <w:b/>
          <w:bCs/>
          <w:color w:val="000000"/>
        </w:rPr>
        <w:t>należy dołączyć do oferty</w:t>
      </w:r>
      <w:r w:rsidRPr="001E6BE1">
        <w:rPr>
          <w:rFonts w:cs="Times New Roman"/>
          <w:color w:val="000000"/>
        </w:rPr>
        <w:t xml:space="preserve"> </w:t>
      </w:r>
      <w:r w:rsidRPr="001E6BE1">
        <w:rPr>
          <w:rStyle w:val="Odwoaniedokomentarza"/>
          <w:rFonts w:cs="Times New Roman"/>
          <w:b/>
          <w:bCs/>
          <w:color w:val="000000"/>
          <w:sz w:val="24"/>
          <w:szCs w:val="24"/>
        </w:rPr>
        <w:t xml:space="preserve">w formie elektronicznej opatrzonej kwalifikowanym podpisem elektronicznym lub w postaci elektronicznej opatrzonej podpisem zaufanym lub podpisem osobistym, a następnie wraz z plikami stanowiącymi ofertę skompresować do jednego pliku archiwum, aby złożyć je do upływu terminu składania ofert, o którym mowa w pkt 13 </w:t>
      </w:r>
      <w:r w:rsidRPr="001E6BE1">
        <w:rPr>
          <w:rStyle w:val="Odwoaniedokomentarza"/>
          <w:rFonts w:cs="Times New Roman"/>
          <w:b/>
          <w:bCs/>
          <w:color w:val="000000"/>
          <w:sz w:val="24"/>
          <w:szCs w:val="24"/>
        </w:rPr>
        <w:lastRenderedPageBreak/>
        <w:t>SWZ.</w:t>
      </w:r>
    </w:p>
    <w:p w14:paraId="460BAD3C" w14:textId="77777777" w:rsidR="003901E1" w:rsidRPr="001E6BE1" w:rsidRDefault="00971001" w:rsidP="004C7A05">
      <w:pPr>
        <w:pStyle w:val="Standarduser"/>
        <w:widowControl/>
        <w:tabs>
          <w:tab w:val="left" w:pos="795"/>
        </w:tabs>
        <w:spacing w:before="113" w:after="113"/>
        <w:jc w:val="both"/>
        <w:rPr>
          <w:rFonts w:cs="Times New Roman"/>
          <w:color w:val="000000"/>
        </w:rPr>
      </w:pPr>
      <w:r w:rsidRPr="001E6BE1">
        <w:rPr>
          <w:rFonts w:cs="Times New Roman"/>
          <w:color w:val="000000"/>
        </w:rPr>
        <w:t>Wykonawca, który powołuje się na zasoby innych podmiotów, w celu wykazania braku istnienia wobec nich podstaw wykluczenia oraz spełniania, w zakresie, w jakim powołuje się na ich zasoby, warunków udziału w postępowaniu w ww. oświadczeniu zamieszcza także informacje o tych podmiotach. Wykonawca, który zamierza powierzyć wykonanie części zamówienia podwykonawcom, w celu wykazania braku istnienia wobec nich podstaw wykluczenia z udziału w postępowaniu zamieszcza informacje o podwykonawcach w powyższym oświadczeniu.</w:t>
      </w:r>
    </w:p>
    <w:p w14:paraId="4901AAA4" w14:textId="77777777" w:rsidR="003901E1" w:rsidRPr="001E6BE1" w:rsidRDefault="00971001" w:rsidP="004C7A05">
      <w:pPr>
        <w:pStyle w:val="Standarduser"/>
        <w:widowControl/>
        <w:tabs>
          <w:tab w:val="left" w:pos="810"/>
        </w:tabs>
        <w:spacing w:before="113" w:after="57"/>
        <w:jc w:val="both"/>
        <w:rPr>
          <w:rFonts w:cs="Times New Roman"/>
          <w:color w:val="000000"/>
        </w:rPr>
      </w:pPr>
      <w:r w:rsidRPr="001E6BE1">
        <w:rPr>
          <w:rFonts w:cs="Times New Roman"/>
          <w:color w:val="000000"/>
        </w:rPr>
        <w:t>Wykonawca, który zamierza wykonywać zamówienie przy udziale podwykonawcy (niebędący podmiotem udostępniającym zasoby), musi wyraźnie wskazać w formularzu OFERTA, jaką część/zakres zamówienia wykonywać będzie w jego imieniu podwykonawca (jeśli jest znany). W przypadku, gdy Wykonawca nie zamierza wykonywać zamówienia przy udziale podwykonawców, należy wpisać w ofercie „nie dotyczy” lub inne podobne sformułowanie. Jeżeli Wykonawca zostawi ten punkt niewypełniony (puste pole), Zamawiający uzna, iż zamówienie zostanie wykonane bez udziału podwykonawców.</w:t>
      </w:r>
    </w:p>
    <w:p w14:paraId="5FFC393B" w14:textId="5EB51DA6" w:rsidR="003901E1" w:rsidRPr="001E6BE1" w:rsidRDefault="00971001" w:rsidP="004C7A05">
      <w:pPr>
        <w:pStyle w:val="Standarduser"/>
        <w:numPr>
          <w:ilvl w:val="0"/>
          <w:numId w:val="38"/>
        </w:numPr>
        <w:shd w:val="clear" w:color="auto" w:fill="FFFFFF"/>
        <w:tabs>
          <w:tab w:val="left" w:pos="810"/>
        </w:tabs>
        <w:spacing w:after="57"/>
        <w:ind w:left="0" w:firstLine="0"/>
        <w:jc w:val="both"/>
        <w:rPr>
          <w:rFonts w:cs="Times New Roman"/>
          <w:b/>
          <w:bCs/>
          <w:color w:val="000000"/>
        </w:rPr>
      </w:pPr>
      <w:r w:rsidRPr="001E6BE1">
        <w:rPr>
          <w:rFonts w:cs="Times New Roman"/>
          <w:b/>
          <w:bCs/>
          <w:color w:val="000000"/>
        </w:rPr>
        <w:t>Zamawiający wezwie Wykonawcę, którego oferta została najwyżej oceniona, do złożenia</w:t>
      </w:r>
      <w:r w:rsidR="00A72D61" w:rsidRPr="001E6BE1">
        <w:rPr>
          <w:rFonts w:cs="Times New Roman"/>
          <w:b/>
          <w:bCs/>
          <w:color w:val="000000"/>
        </w:rPr>
        <w:t xml:space="preserve"> </w:t>
      </w:r>
      <w:r w:rsidRPr="001E6BE1">
        <w:rPr>
          <w:rFonts w:cs="Times New Roman"/>
          <w:b/>
          <w:bCs/>
          <w:color w:val="000000"/>
        </w:rPr>
        <w:t>w wyznaczonym terminie, nie krótszym niż 5 dni od dnia wezwania, aktualnych na dzień złożenia nw. podmiotowych środków dowodowych oraz innych dokumentów:</w:t>
      </w:r>
    </w:p>
    <w:p w14:paraId="6A2C7C99" w14:textId="77777777" w:rsidR="003901E1" w:rsidRPr="001E6BE1" w:rsidRDefault="00971001" w:rsidP="004C7A05">
      <w:pPr>
        <w:pStyle w:val="Standarduser"/>
        <w:numPr>
          <w:ilvl w:val="0"/>
          <w:numId w:val="43"/>
        </w:numPr>
        <w:tabs>
          <w:tab w:val="left" w:pos="780"/>
        </w:tabs>
        <w:spacing w:after="57"/>
        <w:ind w:left="0" w:firstLine="0"/>
        <w:jc w:val="both"/>
        <w:rPr>
          <w:rFonts w:cs="Times New Roman"/>
          <w:color w:val="000000"/>
        </w:rPr>
      </w:pPr>
      <w:r w:rsidRPr="001E6BE1">
        <w:rPr>
          <w:rFonts w:eastAsia="TimesNewRoman, 'Times New Roman" w:cs="Times New Roman"/>
          <w:b/>
          <w:bCs/>
          <w:color w:val="000000"/>
        </w:rPr>
        <w:t>odpisu lub informacji z Krajowego Rejestru Sądowego, Centralnej Ewidencji</w:t>
      </w:r>
      <w:r w:rsidRPr="001E6BE1">
        <w:rPr>
          <w:rFonts w:eastAsia="TimesNewRoman, 'Times New Roman" w:cs="Times New Roman"/>
          <w:b/>
          <w:bCs/>
          <w:color w:val="000000"/>
        </w:rPr>
        <w:br/>
        <w:t>i Informacji o Działalności Gospodarczej lub innego właściwego rejestru</w:t>
      </w:r>
      <w:r w:rsidRPr="001E6BE1">
        <w:rPr>
          <w:rFonts w:eastAsia="TimesNewRoman, 'Times New Roman" w:cs="Times New Roman"/>
          <w:color w:val="000000"/>
        </w:rPr>
        <w:t xml:space="preserve"> - w celu potwierdzenia, że osoba działająca w imieniu Wykonawcy jest umocowana do jego reprezentowania. Jeżeli w imieniu Wykonawcy działa osoba, której umocowanie do jego reprezentowania nie wynika z ww. dokumentów, Zamawiający żąda od Wykonawcy pełnomocnictwa lub innego dokumentu potwierdzającego umocowanie do reprezentowania Wykonawcy.</w:t>
      </w:r>
    </w:p>
    <w:p w14:paraId="47B4F690" w14:textId="77777777" w:rsidR="003901E1" w:rsidRPr="001E6BE1" w:rsidRDefault="00971001" w:rsidP="004C7A05">
      <w:pPr>
        <w:pStyle w:val="Standarduser"/>
        <w:tabs>
          <w:tab w:val="left" w:pos="420"/>
        </w:tabs>
        <w:spacing w:after="57"/>
        <w:jc w:val="both"/>
        <w:rPr>
          <w:rFonts w:eastAsia="TimesNewRoman, 'Times New Roman" w:cs="Times New Roman"/>
          <w:color w:val="000000"/>
        </w:rPr>
      </w:pPr>
      <w:r w:rsidRPr="001E6BE1">
        <w:rPr>
          <w:rFonts w:eastAsia="TimesNewRoman, 'Times New Roman" w:cs="Times New Roman"/>
          <w:color w:val="000000"/>
        </w:rPr>
        <w:t>Wymóg złożenia ww. dokumentów stosuje się odpowiednio do osoby działającej w imieniu Wykonawców wspólnie ubiegających się o udzielenie zamówienia publicznego oraz osoby działającej w imieniu podmiotu udostępniającego zasoby.</w:t>
      </w:r>
    </w:p>
    <w:p w14:paraId="0463CB42" w14:textId="77777777" w:rsidR="003901E1" w:rsidRPr="001E6BE1" w:rsidRDefault="00971001" w:rsidP="004C7A05">
      <w:pPr>
        <w:pStyle w:val="Standarduser"/>
        <w:tabs>
          <w:tab w:val="left" w:pos="420"/>
        </w:tabs>
        <w:spacing w:after="57"/>
        <w:jc w:val="both"/>
        <w:rPr>
          <w:rFonts w:eastAsia="TimesNewRoman, 'Times New Roman" w:cs="Times New Roman"/>
          <w:color w:val="000000"/>
        </w:rPr>
      </w:pPr>
      <w:r w:rsidRPr="001E6BE1">
        <w:rPr>
          <w:rFonts w:eastAsia="TimesNewRoman, 'Times New Roman" w:cs="Times New Roman"/>
          <w:color w:val="000000"/>
        </w:rPr>
        <w:t>Wykonawca nie jest zobowiązany do złożenia ww. dokumentów, jeżeli Zamawiający może je uzyskać za pomocą bezpłatnych i ogólnodostępnych baz danych, o ile Wykonawca wskazał dane umożliwiające dostęp do tych dokumentów.</w:t>
      </w:r>
    </w:p>
    <w:p w14:paraId="03794765" w14:textId="6E8B43E7" w:rsidR="003901E1" w:rsidRPr="001E6BE1" w:rsidRDefault="00971001" w:rsidP="004C7A05">
      <w:pPr>
        <w:pStyle w:val="Standarduser"/>
        <w:tabs>
          <w:tab w:val="left" w:pos="420"/>
        </w:tabs>
        <w:jc w:val="both"/>
        <w:rPr>
          <w:rFonts w:eastAsia="TimesNewRoman, 'Times New Roman" w:cs="Times New Roman"/>
          <w:color w:val="000000"/>
        </w:rPr>
      </w:pPr>
      <w:r w:rsidRPr="001E6BE1">
        <w:rPr>
          <w:rFonts w:eastAsia="TimesNewRoman, 'Times New Roman" w:cs="Times New Roman"/>
          <w:color w:val="000000"/>
        </w:rPr>
        <w:t>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EB4ABCE" w14:textId="77777777" w:rsidR="003901E1" w:rsidRPr="001E6BE1" w:rsidRDefault="00971001" w:rsidP="004C7A05">
      <w:pPr>
        <w:pStyle w:val="Standarduser"/>
        <w:numPr>
          <w:ilvl w:val="0"/>
          <w:numId w:val="14"/>
        </w:numPr>
        <w:tabs>
          <w:tab w:val="left" w:pos="675"/>
        </w:tabs>
        <w:spacing w:before="113" w:after="57"/>
        <w:ind w:left="0" w:firstLine="0"/>
        <w:jc w:val="both"/>
        <w:rPr>
          <w:rFonts w:cs="Times New Roman"/>
        </w:rPr>
      </w:pPr>
      <w:r w:rsidRPr="001E6BE1">
        <w:rPr>
          <w:rFonts w:eastAsia="TimesNewRoman, 'Times New Roman" w:cs="Times New Roman"/>
          <w:b/>
          <w:bCs/>
          <w:color w:val="000000"/>
        </w:rPr>
        <w:t xml:space="preserve"> wykazu usług</w:t>
      </w:r>
      <w:r w:rsidRPr="001E6BE1">
        <w:rPr>
          <w:rFonts w:eastAsia="TimesNewRoman, 'Times New Roman" w:cs="Times New Roman"/>
          <w:color w:val="000000"/>
        </w:rPr>
        <w:t xml:space="preserve">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okresowych lub ciągłych nadal wykonywanych referencje bądź inne dokumenty potwierdzające ich należyte wykonywanie powinny być wystawione nie wcześniej niż 3 miesiące przed upływem terminu składania ofert albo wniosków o dopuszczenie do udziału w postępowaniu – sporządzonego wg załącznika - DOŚWIADCZENIE ZAWODOWE.</w:t>
      </w:r>
    </w:p>
    <w:p w14:paraId="542FEDEE" w14:textId="77F671AA" w:rsidR="003901E1" w:rsidRPr="001E6BE1" w:rsidRDefault="00971001" w:rsidP="004C7A05">
      <w:pPr>
        <w:pStyle w:val="Standard"/>
        <w:tabs>
          <w:tab w:val="left" w:pos="1440"/>
        </w:tabs>
        <w:spacing w:after="57"/>
        <w:jc w:val="both"/>
        <w:rPr>
          <w:rFonts w:cs="Times New Roman"/>
          <w:b/>
          <w:bCs/>
          <w:color w:val="000000"/>
        </w:rPr>
      </w:pPr>
      <w:r w:rsidRPr="001E6BE1">
        <w:rPr>
          <w:rFonts w:cs="Times New Roman"/>
          <w:b/>
          <w:bCs/>
          <w:color w:val="000000"/>
        </w:rPr>
        <w:t xml:space="preserve">UWAGA! Jeżeli Wykonawca powołuje się na doświadczenie w realizacji usług wykonywanych wspólnie z innymi Wykonawcami, ww. wykaz dotyczy usług,w których wykonaniu wykonawca </w:t>
      </w:r>
      <w:r w:rsidRPr="001E6BE1">
        <w:rPr>
          <w:rFonts w:cs="Times New Roman"/>
          <w:b/>
          <w:bCs/>
          <w:color w:val="000000"/>
        </w:rPr>
        <w:lastRenderedPageBreak/>
        <w:t>ten bezpośrednio uczestniczył, a w przypadku świadczeń powtarzających się lub ciągłych, w których wykonywaniu bezpośrednio uczestniczył lub uczestniczy.</w:t>
      </w:r>
    </w:p>
    <w:p w14:paraId="3D06BACC" w14:textId="5185C5FF" w:rsidR="00F23EBA" w:rsidRDefault="00971001" w:rsidP="00F23EBA">
      <w:pPr>
        <w:pStyle w:val="Standarduser"/>
        <w:tabs>
          <w:tab w:val="left" w:pos="1440"/>
        </w:tabs>
        <w:spacing w:after="57"/>
        <w:jc w:val="both"/>
        <w:rPr>
          <w:rFonts w:eastAsia="Helvetica, Arial" w:cs="Times New Roman"/>
          <w:color w:val="000000"/>
        </w:rPr>
      </w:pPr>
      <w:r w:rsidRPr="001E6BE1">
        <w:rPr>
          <w:rFonts w:cs="Times New Roman"/>
          <w:b/>
          <w:bCs/>
          <w:color w:val="000000"/>
        </w:rPr>
        <w:t>Wymagane jest</w:t>
      </w:r>
      <w:r w:rsidRPr="001E6BE1">
        <w:rPr>
          <w:rFonts w:cs="Times New Roman"/>
          <w:color w:val="000000"/>
        </w:rPr>
        <w:t xml:space="preserve"> wykazanie</w:t>
      </w:r>
      <w:r w:rsidRPr="001E6BE1">
        <w:rPr>
          <w:rFonts w:cs="Times New Roman"/>
          <w:b/>
          <w:bCs/>
          <w:color w:val="000000"/>
        </w:rPr>
        <w:t xml:space="preserve"> </w:t>
      </w:r>
      <w:r w:rsidRPr="001E6BE1">
        <w:rPr>
          <w:rFonts w:cs="Times New Roman"/>
          <w:color w:val="000000"/>
        </w:rPr>
        <w:t>wykonanych w okresie ostatnich trzech lat</w:t>
      </w:r>
      <w:r w:rsidR="004331C6" w:rsidRPr="001E6BE1">
        <w:rPr>
          <w:rFonts w:cs="Times New Roman"/>
          <w:color w:val="000000"/>
        </w:rPr>
        <w:t xml:space="preserve"> </w:t>
      </w:r>
      <w:r w:rsidR="00346C76">
        <w:rPr>
          <w:rFonts w:cs="Times New Roman"/>
          <w:color w:val="000000"/>
        </w:rPr>
        <w:t>co najmniej</w:t>
      </w:r>
      <w:r w:rsidRPr="001E6BE1">
        <w:rPr>
          <w:rFonts w:eastAsia="Helvetica, Arial" w:cs="Times New Roman"/>
          <w:color w:val="000000"/>
        </w:rPr>
        <w:t>:</w:t>
      </w:r>
    </w:p>
    <w:p w14:paraId="74992DFB" w14:textId="1122FF98" w:rsidR="00F23EBA" w:rsidRPr="00F23EBA" w:rsidRDefault="00F23EBA" w:rsidP="00F23EBA">
      <w:pPr>
        <w:pStyle w:val="Standarduser"/>
        <w:tabs>
          <w:tab w:val="left" w:pos="1440"/>
        </w:tabs>
        <w:spacing w:after="57"/>
        <w:jc w:val="both"/>
        <w:rPr>
          <w:rFonts w:cs="Times New Roman"/>
        </w:rPr>
      </w:pPr>
      <w:r w:rsidRPr="001C22B8">
        <w:t>wykonani</w:t>
      </w:r>
      <w:r>
        <w:t>a</w:t>
      </w:r>
      <w:r w:rsidRPr="001C22B8">
        <w:t xml:space="preserve"> w okresie ostatnich trzech lat usług polegających na dostawie żywności dla min. jednej placówki o charakterze zakładu opieki zdrowotnej lub placówki pomocy społecznej dla min. 50 pacjentów lub podopiecznych.</w:t>
      </w:r>
    </w:p>
    <w:p w14:paraId="4FE3DA9A" w14:textId="2C0761E8" w:rsidR="003901E1" w:rsidRPr="001E6BE1" w:rsidRDefault="00971001" w:rsidP="004C7A05">
      <w:pPr>
        <w:pStyle w:val="Standarduser"/>
        <w:widowControl/>
        <w:spacing w:before="57" w:after="170"/>
        <w:jc w:val="both"/>
        <w:rPr>
          <w:rFonts w:cs="Times New Roman"/>
          <w:i/>
          <w:iCs/>
          <w:color w:val="0000FF"/>
        </w:rPr>
      </w:pPr>
      <w:r w:rsidRPr="001E6BE1">
        <w:rPr>
          <w:rFonts w:cs="Times New Roman"/>
          <w:i/>
          <w:iCs/>
          <w:color w:val="0000FF"/>
        </w:rPr>
        <w:t>W przypadku składania oferty przez Wykonawców występujących wspólnie wyżej wymieniony warunek mogą spełniać łącznie.</w:t>
      </w:r>
    </w:p>
    <w:p w14:paraId="0D654225" w14:textId="77777777" w:rsidR="003901E1" w:rsidRPr="001E6BE1" w:rsidRDefault="00971001" w:rsidP="004C7A05">
      <w:pPr>
        <w:pStyle w:val="Standarduser"/>
        <w:spacing w:before="57" w:after="113"/>
        <w:jc w:val="both"/>
        <w:rPr>
          <w:rFonts w:cs="Times New Roman"/>
          <w:b/>
          <w:bCs/>
        </w:rPr>
      </w:pPr>
      <w:r w:rsidRPr="001E6BE1">
        <w:rPr>
          <w:rFonts w:cs="Times New Roman"/>
          <w:b/>
          <w:bCs/>
        </w:rPr>
        <w:t>Do wykazu należy załączyć dowody określające, czy te usługi zostały wykonane należycie.</w:t>
      </w:r>
    </w:p>
    <w:p w14:paraId="00A74B0E" w14:textId="77777777" w:rsidR="003901E1" w:rsidRPr="001E6BE1" w:rsidRDefault="00971001" w:rsidP="004C7A05">
      <w:pPr>
        <w:pStyle w:val="Standarduser"/>
        <w:tabs>
          <w:tab w:val="left" w:pos="1136"/>
          <w:tab w:val="left" w:pos="1800"/>
        </w:tabs>
        <w:spacing w:after="57"/>
        <w:jc w:val="both"/>
        <w:rPr>
          <w:rFonts w:cs="Times New Roman"/>
          <w:i/>
          <w:iCs/>
          <w:color w:val="000000"/>
        </w:rPr>
      </w:pPr>
      <w:r w:rsidRPr="001E6BE1">
        <w:rPr>
          <w:rFonts w:cs="Times New Roman"/>
          <w:i/>
          <w:iCs/>
          <w:color w:val="00000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okresowych lub ciągłych nadal wykonywanych referencje bądź inne dokumenty potwierdzające ich należyte wykonywanie powinny być wystawione nie wcześniej niż 3 miesiące przed upływem terminu składania ofert.</w:t>
      </w:r>
    </w:p>
    <w:p w14:paraId="71E89BB8" w14:textId="1409BAF4" w:rsidR="003901E1" w:rsidRPr="001E6BE1" w:rsidRDefault="003901E1" w:rsidP="004C7A05">
      <w:pPr>
        <w:pStyle w:val="Standard"/>
        <w:tabs>
          <w:tab w:val="left" w:pos="645"/>
          <w:tab w:val="left" w:pos="1080"/>
          <w:tab w:val="left" w:pos="1740"/>
        </w:tabs>
        <w:jc w:val="both"/>
        <w:rPr>
          <w:rFonts w:cs="Times New Roman"/>
        </w:rPr>
      </w:pPr>
    </w:p>
    <w:p w14:paraId="13CB6E12" w14:textId="77777777" w:rsidR="003901E1" w:rsidRPr="001E6BE1" w:rsidRDefault="00971001" w:rsidP="004C7A05">
      <w:pPr>
        <w:pStyle w:val="Standarduser"/>
        <w:numPr>
          <w:ilvl w:val="0"/>
          <w:numId w:val="38"/>
        </w:numPr>
        <w:tabs>
          <w:tab w:val="left" w:pos="810"/>
        </w:tabs>
        <w:spacing w:before="57" w:after="57"/>
        <w:ind w:left="0" w:firstLine="0"/>
        <w:jc w:val="both"/>
        <w:rPr>
          <w:rFonts w:cs="Times New Roman"/>
          <w:b/>
          <w:bCs/>
          <w:color w:val="000000"/>
        </w:rPr>
      </w:pPr>
      <w:r w:rsidRPr="001E6BE1">
        <w:rPr>
          <w:rFonts w:cs="Times New Roman"/>
          <w:b/>
          <w:bCs/>
          <w:color w:val="000000"/>
        </w:rPr>
        <w:t>Wykonawca nie jest zobowiązany do złożenia podmiotowych środków dowodowych, które Zamawiający posiada, jeżeli Wykonawca wskaże te środki oraz potwierdzi ich prawidłowość i aktualność.</w:t>
      </w:r>
    </w:p>
    <w:p w14:paraId="7E4A5771" w14:textId="77777777" w:rsidR="003901E1" w:rsidRPr="001E6BE1" w:rsidRDefault="00971001" w:rsidP="004C7A05">
      <w:pPr>
        <w:pStyle w:val="Standarduser"/>
        <w:numPr>
          <w:ilvl w:val="0"/>
          <w:numId w:val="38"/>
        </w:numPr>
        <w:tabs>
          <w:tab w:val="left" w:pos="810"/>
        </w:tabs>
        <w:spacing w:before="113" w:after="57"/>
        <w:ind w:left="0" w:firstLine="0"/>
        <w:jc w:val="both"/>
        <w:rPr>
          <w:rFonts w:cs="Times New Roman"/>
          <w:color w:val="000000"/>
        </w:rPr>
      </w:pPr>
      <w:r w:rsidRPr="001E6BE1">
        <w:rPr>
          <w:rFonts w:cs="Times New Roman"/>
          <w:color w:val="000000"/>
        </w:rPr>
        <w:t>Jeżeli Wykonawca polega na zdolnościach technicznych lub zawodowych lub sytuacji finansowej lub ekonomicznej innych podmiotów Zamawiający żąda od Wykonawcy przedstawienia do oferty zobowiązania tych podmiotów do oddania do dyspozycji niezbędnych zasobów na potrzeby realizacji zamówienia zawierającego m. in. informacje określone przez Zamawiającego w pkt 6.II SWZ.</w:t>
      </w:r>
    </w:p>
    <w:p w14:paraId="05097F05" w14:textId="77777777" w:rsidR="003901E1" w:rsidRPr="001E6BE1" w:rsidRDefault="00971001" w:rsidP="004C7A05">
      <w:pPr>
        <w:pStyle w:val="Standarduser"/>
        <w:numPr>
          <w:ilvl w:val="0"/>
          <w:numId w:val="38"/>
        </w:numPr>
        <w:shd w:val="clear" w:color="auto" w:fill="DDDDDD"/>
        <w:tabs>
          <w:tab w:val="left" w:pos="810"/>
        </w:tabs>
        <w:spacing w:before="113" w:after="57"/>
        <w:ind w:left="0" w:firstLine="0"/>
        <w:jc w:val="both"/>
        <w:rPr>
          <w:rFonts w:cs="Times New Roman"/>
          <w:color w:val="000000"/>
        </w:rPr>
      </w:pPr>
      <w:r w:rsidRPr="001E6BE1">
        <w:rPr>
          <w:rFonts w:cs="Times New Roman"/>
          <w:b/>
          <w:bCs/>
          <w:color w:val="000000"/>
          <w:u w:val="single"/>
        </w:rPr>
        <w:t>Sposób sporządzenia dokumentów</w:t>
      </w:r>
      <w:r w:rsidRPr="001E6BE1">
        <w:rPr>
          <w:rFonts w:cs="Times New Roman"/>
          <w:b/>
          <w:bCs/>
          <w:color w:val="000000"/>
        </w:rPr>
        <w:t>:</w:t>
      </w:r>
    </w:p>
    <w:p w14:paraId="585A84C2" w14:textId="713C2A3A" w:rsidR="003901E1" w:rsidRPr="001E6BE1" w:rsidRDefault="00971001" w:rsidP="00206362">
      <w:pPr>
        <w:pStyle w:val="Standarduser"/>
        <w:numPr>
          <w:ilvl w:val="0"/>
          <w:numId w:val="44"/>
        </w:numPr>
        <w:spacing w:after="57"/>
        <w:ind w:left="0" w:firstLine="0"/>
        <w:jc w:val="both"/>
        <w:rPr>
          <w:rFonts w:cs="Times New Roman"/>
          <w:color w:val="000000"/>
        </w:rPr>
      </w:pPr>
      <w:r w:rsidRPr="001E6BE1">
        <w:rPr>
          <w:rFonts w:cs="Times New Roman"/>
          <w:color w:val="000000"/>
        </w:rPr>
        <w:t>Podmiotowe środki dowodowe, zobowiązanie podmiotu udostępniającego zasoby, przedmiotowe środki dowodowe, pełnomocnictwo oraz inne dokumenty lub oświadczenia, należy przekazać w postaci elektronicznej opatrzonej kwalifikowanym podpisem elektronicznym, podpisem zaufanym lub podpisem osobistym, w formatach danych określonych w przepisach wydanych na podstawie art. 18 ustawy z dnia 17 lutego 2005 r</w:t>
      </w:r>
      <w:r w:rsidR="004331C6" w:rsidRPr="001E6BE1">
        <w:rPr>
          <w:rFonts w:cs="Times New Roman"/>
          <w:color w:val="000000"/>
        </w:rPr>
        <w:t xml:space="preserve">oku </w:t>
      </w:r>
      <w:r w:rsidRPr="001E6BE1">
        <w:rPr>
          <w:rFonts w:cs="Times New Roman"/>
          <w:color w:val="000000"/>
        </w:rPr>
        <w:t>o informatyzacji działalności podmiotów realizujących zadania publiczne</w:t>
      </w:r>
      <w:r w:rsidR="004331C6" w:rsidRPr="001E6BE1">
        <w:rPr>
          <w:rFonts w:cs="Times New Roman"/>
          <w:color w:val="000000"/>
        </w:rPr>
        <w:t xml:space="preserve"> (tekst jednolity: Dz. U. z 2020 roku, poz. 346 z późniejszymi zmianami)</w:t>
      </w:r>
      <w:r w:rsidRPr="001E6BE1">
        <w:rPr>
          <w:rFonts w:cs="Times New Roman"/>
          <w:color w:val="000000"/>
        </w:rPr>
        <w:t>.</w:t>
      </w:r>
    </w:p>
    <w:p w14:paraId="23A3EB2F" w14:textId="77777777" w:rsidR="003901E1" w:rsidRPr="001E6BE1" w:rsidRDefault="00971001" w:rsidP="004C7A05">
      <w:pPr>
        <w:pStyle w:val="Standarduser"/>
        <w:spacing w:after="57"/>
        <w:jc w:val="both"/>
        <w:rPr>
          <w:rFonts w:cs="Times New Roman"/>
          <w:color w:val="000000"/>
        </w:rPr>
      </w:pPr>
      <w:r w:rsidRPr="001E6BE1">
        <w:rPr>
          <w:rFonts w:cs="Times New Roman"/>
          <w:color w:val="000000"/>
        </w:rPr>
        <w:t>Zamawiający zaleca sporządzenie ww. dokumentów w formacie danych: pdf., odt. lub doc.</w:t>
      </w:r>
    </w:p>
    <w:p w14:paraId="62822258" w14:textId="77777777" w:rsidR="003901E1" w:rsidRPr="001E6BE1" w:rsidRDefault="00971001" w:rsidP="004C7A05">
      <w:pPr>
        <w:pStyle w:val="Standarduser"/>
        <w:numPr>
          <w:ilvl w:val="0"/>
          <w:numId w:val="22"/>
        </w:numPr>
        <w:spacing w:after="57"/>
        <w:ind w:left="0" w:firstLine="0"/>
        <w:jc w:val="both"/>
        <w:rPr>
          <w:rFonts w:cs="Times New Roman"/>
          <w:color w:val="000000"/>
        </w:rPr>
      </w:pPr>
      <w:r w:rsidRPr="001E6BE1">
        <w:rPr>
          <w:rFonts w:cs="Times New Roman"/>
          <w:b/>
          <w:bCs/>
          <w:color w:val="000000"/>
        </w:rPr>
        <w:t>W przypadku gdy podmiotowe środki dowodowe, przedmiotowe środki dowodowe, inne dokumenty lub dokumenty potwierdzające umocowanie do reprezentowania</w:t>
      </w:r>
      <w:r w:rsidRPr="001E6BE1">
        <w:rPr>
          <w:rFonts w:cs="Times New Roman"/>
          <w:color w:val="000000"/>
        </w:rPr>
        <w:t xml:space="preserve">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sidRPr="001E6BE1">
        <w:rPr>
          <w:rFonts w:cs="Times New Roman"/>
          <w:b/>
          <w:bCs/>
          <w:color w:val="000000"/>
        </w:rPr>
        <w:t>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Pr="001E6BE1">
        <w:rPr>
          <w:rFonts w:cs="Times New Roman"/>
          <w:color w:val="000000"/>
        </w:rPr>
        <w:t>.</w:t>
      </w:r>
    </w:p>
    <w:p w14:paraId="356C739E" w14:textId="77777777" w:rsidR="003901E1" w:rsidRPr="001E6BE1" w:rsidRDefault="00971001" w:rsidP="004C7A05">
      <w:pPr>
        <w:pStyle w:val="Standarduser"/>
        <w:spacing w:after="57"/>
        <w:jc w:val="both"/>
        <w:rPr>
          <w:rFonts w:cs="Times New Roman"/>
          <w:b/>
          <w:bCs/>
          <w:color w:val="000000"/>
        </w:rPr>
      </w:pPr>
      <w:r w:rsidRPr="001E6BE1">
        <w:rPr>
          <w:rFonts w:cs="Times New Roman"/>
          <w:b/>
          <w:bCs/>
          <w:color w:val="000000"/>
        </w:rPr>
        <w:t xml:space="preserve">W przypadku gdy dokumenty wymienione w pkt. b)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w:t>
      </w:r>
      <w:r w:rsidRPr="001E6BE1">
        <w:rPr>
          <w:rFonts w:cs="Times New Roman"/>
          <w:b/>
          <w:bCs/>
          <w:color w:val="000000"/>
        </w:rPr>
        <w:lastRenderedPageBreak/>
        <w:t>postaci papierowej.</w:t>
      </w:r>
    </w:p>
    <w:p w14:paraId="1C9C5296" w14:textId="77777777" w:rsidR="003901E1" w:rsidRPr="001E6BE1" w:rsidRDefault="00971001" w:rsidP="004C7A05">
      <w:pPr>
        <w:pStyle w:val="Standarduser"/>
        <w:spacing w:after="57"/>
        <w:jc w:val="both"/>
        <w:rPr>
          <w:rFonts w:cs="Times New Roman"/>
          <w:color w:val="000000"/>
        </w:rPr>
      </w:pPr>
      <w:r w:rsidRPr="001E6BE1">
        <w:rPr>
          <w:rFonts w:cs="Times New Roman"/>
          <w:b/>
          <w:bCs/>
          <w:color w:val="000000"/>
        </w:rPr>
        <w:t>Poświadczenia zgodności cyfrowego odwzorowania z dokumentem w postaci papierowej, o którym mowa w pkt. b)</w:t>
      </w:r>
      <w:r w:rsidRPr="001E6BE1">
        <w:rPr>
          <w:rFonts w:cs="Times New Roman"/>
          <w:color w:val="000000"/>
        </w:rPr>
        <w:t xml:space="preserve">, </w:t>
      </w:r>
      <w:r w:rsidRPr="001E6BE1">
        <w:rPr>
          <w:rFonts w:cs="Times New Roman"/>
          <w:b/>
          <w:bCs/>
          <w:color w:val="000000"/>
        </w:rPr>
        <w:t>dokonuje w przypadku:</w:t>
      </w:r>
    </w:p>
    <w:p w14:paraId="34190455" w14:textId="77777777" w:rsidR="003901E1" w:rsidRPr="001E6BE1" w:rsidRDefault="00971001" w:rsidP="00206362">
      <w:pPr>
        <w:pStyle w:val="Standarduser"/>
        <w:numPr>
          <w:ilvl w:val="0"/>
          <w:numId w:val="45"/>
        </w:numPr>
        <w:spacing w:after="57"/>
        <w:ind w:left="0" w:firstLine="0"/>
        <w:jc w:val="both"/>
        <w:rPr>
          <w:rFonts w:cs="Times New Roman"/>
          <w:color w:val="000000"/>
        </w:rPr>
      </w:pPr>
      <w:r w:rsidRPr="001E6BE1">
        <w:rPr>
          <w:rFonts w:cs="Times New Roman"/>
          <w:b/>
          <w:bCs/>
          <w:color w:val="000000"/>
        </w:rPr>
        <w:t>podmiotowych środków dowodowych oraz dokumentów potwierdzających umocowanie do reprezentowania</w:t>
      </w:r>
      <w:r w:rsidRPr="001E6BE1">
        <w:rPr>
          <w:rFonts w:cs="Times New Roman"/>
          <w:color w:val="000000"/>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EC8016D" w14:textId="77777777" w:rsidR="003901E1" w:rsidRPr="001E6BE1" w:rsidRDefault="00971001" w:rsidP="00206362">
      <w:pPr>
        <w:pStyle w:val="Standarduser"/>
        <w:numPr>
          <w:ilvl w:val="0"/>
          <w:numId w:val="45"/>
        </w:numPr>
        <w:spacing w:after="57"/>
        <w:ind w:left="0" w:firstLine="0"/>
        <w:jc w:val="both"/>
        <w:rPr>
          <w:rFonts w:cs="Times New Roman"/>
          <w:b/>
          <w:bCs/>
          <w:color w:val="000000"/>
        </w:rPr>
      </w:pPr>
      <w:r w:rsidRPr="001E6BE1">
        <w:rPr>
          <w:rFonts w:cs="Times New Roman"/>
          <w:b/>
          <w:bCs/>
          <w:color w:val="000000"/>
        </w:rPr>
        <w:t>przedmiotowych środków dowodowych - odpowiednio Wykonawca lub Wykonawca wspólnie ubiegający się o udzielenie zamówienia;</w:t>
      </w:r>
    </w:p>
    <w:p w14:paraId="19EB968E" w14:textId="77777777" w:rsidR="003901E1" w:rsidRPr="001E6BE1" w:rsidRDefault="00971001" w:rsidP="00206362">
      <w:pPr>
        <w:pStyle w:val="Standarduser"/>
        <w:numPr>
          <w:ilvl w:val="0"/>
          <w:numId w:val="45"/>
        </w:numPr>
        <w:spacing w:after="57"/>
        <w:ind w:left="0" w:firstLine="0"/>
        <w:jc w:val="both"/>
        <w:rPr>
          <w:rFonts w:cs="Times New Roman"/>
          <w:color w:val="000000"/>
        </w:rPr>
      </w:pPr>
      <w:r w:rsidRPr="001E6BE1">
        <w:rPr>
          <w:rFonts w:cs="Times New Roman"/>
          <w:b/>
          <w:bCs/>
          <w:color w:val="000000"/>
        </w:rPr>
        <w:t>innych dokumentów</w:t>
      </w:r>
      <w:r w:rsidRPr="001E6BE1">
        <w:rPr>
          <w:rFonts w:cs="Times New Roman"/>
          <w:color w:val="000000"/>
        </w:rPr>
        <w:t xml:space="preserve"> - odpowiednio Wykonawca lub Wykonawca wspólnie ubiegający się o udzielenie zamówienia, w zakresie dokumentów, które każdego z nich dotyczą.</w:t>
      </w:r>
    </w:p>
    <w:p w14:paraId="7DFB84E6" w14:textId="7EDD6104" w:rsidR="003901E1" w:rsidRPr="001E6BE1" w:rsidRDefault="00971001" w:rsidP="00165059">
      <w:pPr>
        <w:pStyle w:val="Standarduser"/>
        <w:numPr>
          <w:ilvl w:val="0"/>
          <w:numId w:val="22"/>
        </w:numPr>
        <w:spacing w:after="57"/>
        <w:ind w:left="0" w:firstLine="0"/>
        <w:jc w:val="both"/>
        <w:rPr>
          <w:rFonts w:cs="Times New Roman"/>
          <w:b/>
          <w:bCs/>
          <w:color w:val="000000"/>
        </w:rPr>
      </w:pPr>
      <w:r w:rsidRPr="001E6BE1">
        <w:rPr>
          <w:rFonts w:cs="Times New Roman"/>
          <w:b/>
          <w:bCs/>
          <w:color w:val="000000"/>
        </w:rPr>
        <w:t>Podmiotowe środki dowodowe, w tym oświadczenie, oraz zobowiązanie podmiotu udostępniającego zasoby, przedmiotowe środki dowodowe, niewystawione przez upoważnione podmioty</w:t>
      </w:r>
      <w:r w:rsidR="00C426F7" w:rsidRPr="001E6BE1">
        <w:rPr>
          <w:rFonts w:cs="Times New Roman"/>
          <w:b/>
          <w:bCs/>
          <w:color w:val="000000"/>
        </w:rPr>
        <w:t xml:space="preserve"> </w:t>
      </w:r>
      <w:r w:rsidRPr="001E6BE1">
        <w:rPr>
          <w:rFonts w:cs="Times New Roman"/>
          <w:b/>
          <w:bCs/>
          <w:color w:val="000000"/>
        </w:rPr>
        <w:t>oraz pełnomocnictwo przekazuje się w postaci elektronicznej</w:t>
      </w:r>
      <w:r w:rsidR="00C426F7" w:rsidRPr="001E6BE1">
        <w:rPr>
          <w:rFonts w:cs="Times New Roman"/>
          <w:b/>
          <w:bCs/>
          <w:color w:val="000000"/>
        </w:rPr>
        <w:t xml:space="preserve"> </w:t>
      </w:r>
      <w:r w:rsidRPr="001E6BE1">
        <w:rPr>
          <w:rFonts w:cs="Times New Roman"/>
          <w:b/>
          <w:bCs/>
          <w:color w:val="000000"/>
        </w:rPr>
        <w:t>i opatruje się kwalifikowanym podpisem elektronicznym, podpisem zaufanym lub podpisem osobistym.</w:t>
      </w:r>
    </w:p>
    <w:p w14:paraId="3526580D" w14:textId="7ED2D819" w:rsidR="003901E1" w:rsidRPr="001E6BE1" w:rsidRDefault="00971001" w:rsidP="00165059">
      <w:pPr>
        <w:pStyle w:val="Standarduser"/>
        <w:tabs>
          <w:tab w:val="left" w:pos="1485"/>
        </w:tabs>
        <w:spacing w:before="113" w:after="57"/>
        <w:jc w:val="both"/>
        <w:rPr>
          <w:rFonts w:cs="Times New Roman"/>
          <w:b/>
          <w:bCs/>
          <w:color w:val="000000"/>
        </w:rPr>
      </w:pPr>
      <w:r w:rsidRPr="001E6BE1">
        <w:rPr>
          <w:rFonts w:cs="Times New Roman"/>
          <w:b/>
          <w:bCs/>
          <w:color w:val="000000"/>
        </w:rPr>
        <w:t>W przypadku</w:t>
      </w:r>
      <w:r w:rsidR="00C426F7" w:rsidRPr="001E6BE1">
        <w:rPr>
          <w:rFonts w:cs="Times New Roman"/>
          <w:b/>
          <w:bCs/>
          <w:color w:val="000000"/>
        </w:rPr>
        <w:t>,</w:t>
      </w:r>
      <w:r w:rsidRPr="001E6BE1">
        <w:rPr>
          <w:rFonts w:cs="Times New Roman"/>
          <w:b/>
          <w:bCs/>
          <w:color w:val="000000"/>
        </w:rPr>
        <w:t xml:space="preserve"> gdy dokumenty wymienione w pkt. c)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B0CC52A" w14:textId="77777777" w:rsidR="003901E1" w:rsidRPr="001E6BE1" w:rsidRDefault="00971001" w:rsidP="00165059">
      <w:pPr>
        <w:pStyle w:val="Standarduser"/>
        <w:spacing w:before="113" w:after="57"/>
        <w:jc w:val="both"/>
        <w:rPr>
          <w:rFonts w:cs="Times New Roman"/>
          <w:color w:val="000000"/>
        </w:rPr>
      </w:pPr>
      <w:r w:rsidRPr="001E6BE1">
        <w:rPr>
          <w:rFonts w:cs="Times New Roman"/>
          <w:b/>
          <w:bCs/>
          <w:color w:val="000000"/>
        </w:rPr>
        <w:t>Poświadczenia zgodności cyfrowego odwzorowania z dokumentem w postaci papierowej, o którym mowa w pkt. c),  dokonuje w przypadku</w:t>
      </w:r>
      <w:r w:rsidRPr="001E6BE1">
        <w:rPr>
          <w:rFonts w:cs="Times New Roman"/>
          <w:color w:val="000000"/>
        </w:rPr>
        <w:t>:</w:t>
      </w:r>
    </w:p>
    <w:p w14:paraId="53F498F3" w14:textId="77777777" w:rsidR="003901E1" w:rsidRPr="001E6BE1" w:rsidRDefault="00971001" w:rsidP="00206362">
      <w:pPr>
        <w:pStyle w:val="Standarduser"/>
        <w:numPr>
          <w:ilvl w:val="0"/>
          <w:numId w:val="45"/>
        </w:numPr>
        <w:spacing w:after="57"/>
        <w:ind w:left="0" w:firstLine="0"/>
        <w:jc w:val="both"/>
        <w:rPr>
          <w:rFonts w:cs="Times New Roman"/>
          <w:color w:val="000000"/>
        </w:rPr>
      </w:pPr>
      <w:r w:rsidRPr="001E6BE1">
        <w:rPr>
          <w:rFonts w:cs="Times New Roman"/>
          <w:b/>
          <w:bCs/>
          <w:color w:val="000000"/>
        </w:rPr>
        <w:t xml:space="preserve">podmiotowych środków dowodowych - </w:t>
      </w:r>
      <w:r w:rsidRPr="001E6BE1">
        <w:rPr>
          <w:rFonts w:cs="Times New Roman"/>
          <w:color w:val="000000"/>
        </w:rPr>
        <w:t>odpowiednio Wykonawca, Wykonawca wspólnie ubiegający się o udzielenie zamówienia, podmiot udostępniający zasoby lub podwykonawca, w zakresie podmiotowych środków dowodowych, które każdego z nich dotyczą;</w:t>
      </w:r>
    </w:p>
    <w:p w14:paraId="699C810F" w14:textId="77777777" w:rsidR="003901E1" w:rsidRPr="001E6BE1" w:rsidRDefault="00971001" w:rsidP="00206362">
      <w:pPr>
        <w:pStyle w:val="Standarduser"/>
        <w:numPr>
          <w:ilvl w:val="0"/>
          <w:numId w:val="45"/>
        </w:numPr>
        <w:spacing w:after="57"/>
        <w:ind w:left="0" w:firstLine="0"/>
        <w:jc w:val="both"/>
        <w:rPr>
          <w:rFonts w:cs="Times New Roman"/>
          <w:color w:val="000000"/>
        </w:rPr>
      </w:pPr>
      <w:r w:rsidRPr="001E6BE1">
        <w:rPr>
          <w:rFonts w:cs="Times New Roman"/>
          <w:b/>
          <w:bCs/>
          <w:color w:val="000000"/>
        </w:rPr>
        <w:t>przedmiotowego środka dowodowego lub zobowiązania podmiotu udostępniającego zasoby</w:t>
      </w:r>
      <w:r w:rsidRPr="001E6BE1">
        <w:rPr>
          <w:rFonts w:cs="Times New Roman"/>
          <w:color w:val="000000"/>
        </w:rPr>
        <w:t xml:space="preserve"> - odpowiednio Wykonawca lub Wykonawca wspólnie ubiegający się o udzielenie zamówienia;</w:t>
      </w:r>
    </w:p>
    <w:p w14:paraId="34101409" w14:textId="77777777" w:rsidR="003901E1" w:rsidRPr="001E6BE1" w:rsidRDefault="00971001" w:rsidP="00206362">
      <w:pPr>
        <w:pStyle w:val="Standarduser"/>
        <w:numPr>
          <w:ilvl w:val="0"/>
          <w:numId w:val="45"/>
        </w:numPr>
        <w:spacing w:after="57"/>
        <w:ind w:left="0" w:firstLine="0"/>
        <w:jc w:val="both"/>
        <w:rPr>
          <w:rFonts w:cs="Times New Roman"/>
          <w:color w:val="000000"/>
        </w:rPr>
      </w:pPr>
      <w:r w:rsidRPr="001E6BE1">
        <w:rPr>
          <w:rFonts w:cs="Times New Roman"/>
          <w:b/>
          <w:bCs/>
          <w:color w:val="000000"/>
        </w:rPr>
        <w:t>pełnomocnictwa</w:t>
      </w:r>
      <w:r w:rsidRPr="001E6BE1">
        <w:rPr>
          <w:rFonts w:cs="Times New Roman"/>
          <w:color w:val="000000"/>
        </w:rPr>
        <w:t xml:space="preserve"> - mocodawca.</w:t>
      </w:r>
    </w:p>
    <w:p w14:paraId="67DD7336"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599C592"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Poświadczenia zgodności cyfrowego odwzorowania z dokumentem w postaci papierowej może dokonać również notariusz.</w:t>
      </w:r>
    </w:p>
    <w:p w14:paraId="673D3B8B"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22249B"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Dokumenty elektroniczne w postępowaniu spełniają łącznie następujące wymagania:</w:t>
      </w:r>
    </w:p>
    <w:p w14:paraId="3FE3115F" w14:textId="77777777" w:rsidR="003901E1" w:rsidRPr="001E6BE1" w:rsidRDefault="00971001" w:rsidP="00206362">
      <w:pPr>
        <w:pStyle w:val="Standarduser"/>
        <w:numPr>
          <w:ilvl w:val="0"/>
          <w:numId w:val="46"/>
        </w:numPr>
        <w:tabs>
          <w:tab w:val="left" w:pos="426"/>
        </w:tabs>
        <w:spacing w:after="57"/>
        <w:ind w:left="0" w:firstLine="0"/>
        <w:jc w:val="both"/>
        <w:rPr>
          <w:rFonts w:cs="Times New Roman"/>
          <w:color w:val="000000"/>
        </w:rPr>
      </w:pPr>
      <w:r w:rsidRPr="001E6BE1">
        <w:rPr>
          <w:rFonts w:cs="Times New Roman"/>
          <w:color w:val="000000"/>
        </w:rPr>
        <w:t>są utrwalone w sposób umożliwiający ich wielokrotne odczytanie, zapisanie i powielenie, a także przekazanie przy użyciu środków komunikacji elektronicznej lub na informatycznym nośniku danych;</w:t>
      </w:r>
    </w:p>
    <w:p w14:paraId="051E32CC" w14:textId="77777777" w:rsidR="003901E1" w:rsidRPr="001E6BE1" w:rsidRDefault="00971001" w:rsidP="00206362">
      <w:pPr>
        <w:pStyle w:val="Standarduser"/>
        <w:numPr>
          <w:ilvl w:val="0"/>
          <w:numId w:val="46"/>
        </w:numPr>
        <w:tabs>
          <w:tab w:val="left" w:pos="426"/>
        </w:tabs>
        <w:spacing w:after="57"/>
        <w:ind w:left="0" w:firstLine="0"/>
        <w:jc w:val="both"/>
        <w:rPr>
          <w:rFonts w:cs="Times New Roman"/>
          <w:color w:val="000000"/>
        </w:rPr>
      </w:pPr>
      <w:r w:rsidRPr="001E6BE1">
        <w:rPr>
          <w:rFonts w:cs="Times New Roman"/>
          <w:color w:val="000000"/>
        </w:rPr>
        <w:t>umożliwiają prezentację treści w postaci elektronicznej, w szczególności przez wyświetlenie tej treści na monitorze ekranowym;</w:t>
      </w:r>
    </w:p>
    <w:p w14:paraId="728F61F2" w14:textId="77777777" w:rsidR="003901E1" w:rsidRPr="001E6BE1" w:rsidRDefault="00971001" w:rsidP="00206362">
      <w:pPr>
        <w:pStyle w:val="Standarduser"/>
        <w:numPr>
          <w:ilvl w:val="0"/>
          <w:numId w:val="46"/>
        </w:numPr>
        <w:tabs>
          <w:tab w:val="left" w:pos="426"/>
        </w:tabs>
        <w:spacing w:after="57"/>
        <w:ind w:left="0" w:firstLine="0"/>
        <w:jc w:val="both"/>
        <w:rPr>
          <w:rFonts w:cs="Times New Roman"/>
          <w:color w:val="000000"/>
        </w:rPr>
      </w:pPr>
      <w:r w:rsidRPr="001E6BE1">
        <w:rPr>
          <w:rFonts w:cs="Times New Roman"/>
          <w:color w:val="000000"/>
        </w:rPr>
        <w:t>umożliwiają prezentację treści w postaci papierowej, w szczególności za pomocą wydruku;</w:t>
      </w:r>
    </w:p>
    <w:p w14:paraId="01AD76B5" w14:textId="77777777" w:rsidR="003901E1" w:rsidRPr="001E6BE1" w:rsidRDefault="00971001" w:rsidP="00206362">
      <w:pPr>
        <w:pStyle w:val="Standarduser"/>
        <w:numPr>
          <w:ilvl w:val="0"/>
          <w:numId w:val="46"/>
        </w:numPr>
        <w:tabs>
          <w:tab w:val="left" w:pos="426"/>
        </w:tabs>
        <w:spacing w:after="57"/>
        <w:ind w:left="0" w:firstLine="0"/>
        <w:jc w:val="both"/>
        <w:rPr>
          <w:rFonts w:cs="Times New Roman"/>
          <w:color w:val="000000"/>
        </w:rPr>
      </w:pPr>
      <w:r w:rsidRPr="001E6BE1">
        <w:rPr>
          <w:rFonts w:cs="Times New Roman"/>
          <w:color w:val="000000"/>
        </w:rPr>
        <w:lastRenderedPageBreak/>
        <w:t>zawierają dane w układzie niepozostawiającym wątpliwości co do treści i kontekstu zapisanych informacji.</w:t>
      </w:r>
    </w:p>
    <w:p w14:paraId="76AF9F8B"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Podmiotowe środki dowodowe, przedmiotowe środki dowodowe oraz inne dokumenty lub oświadczenia, sporządzone w języku obcym przekazuje się wraz z tłumaczeniem na język polski.</w:t>
      </w:r>
    </w:p>
    <w:p w14:paraId="4A8894A1" w14:textId="77777777" w:rsidR="003901E1" w:rsidRPr="001E6BE1" w:rsidRDefault="00971001" w:rsidP="00165059">
      <w:pPr>
        <w:pStyle w:val="Standarduser"/>
        <w:numPr>
          <w:ilvl w:val="0"/>
          <w:numId w:val="22"/>
        </w:numPr>
        <w:spacing w:after="57"/>
        <w:ind w:left="0" w:firstLine="0"/>
        <w:jc w:val="both"/>
        <w:rPr>
          <w:rFonts w:cs="Times New Roman"/>
          <w:color w:val="000000"/>
        </w:rPr>
      </w:pPr>
      <w:r w:rsidRPr="001E6BE1">
        <w:rPr>
          <w:rFonts w:cs="Times New Roman"/>
          <w:color w:val="00000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4BABC14" w14:textId="77777777" w:rsidR="003901E1" w:rsidRPr="001E6BE1" w:rsidRDefault="00971001" w:rsidP="00165059">
      <w:pPr>
        <w:pStyle w:val="Standarduser"/>
        <w:numPr>
          <w:ilvl w:val="0"/>
          <w:numId w:val="22"/>
        </w:numPr>
        <w:spacing w:after="57"/>
        <w:ind w:left="0" w:firstLine="0"/>
        <w:jc w:val="both"/>
        <w:rPr>
          <w:rFonts w:eastAsia="Times New Roman" w:cs="Times New Roman"/>
          <w:color w:val="000000"/>
        </w:rPr>
      </w:pPr>
      <w:r w:rsidRPr="001E6BE1">
        <w:rPr>
          <w:rFonts w:eastAsia="Times New Roman" w:cs="Times New Roman"/>
          <w:color w:val="000000"/>
        </w:rPr>
        <w:t>Jeżeli Wykonawca nie złożył oświadczenia, o którym mowa w art. 125 ust. 1 ustawy Pzp, podmiotowych środków dowodowych, innych dokumentów lub oświadczeń składanych</w:t>
      </w:r>
      <w:r w:rsidRPr="001E6BE1">
        <w:rPr>
          <w:rFonts w:eastAsia="Times New Roman" w:cs="Times New Roman"/>
          <w:color w:val="000000"/>
        </w:rPr>
        <w:br/>
        <w:t>w postępowaniu lub są one niekompletne lub zawierają błędy, Zamawiający wezwie Wykonawcę odpowiednio do ich złożenia, poprawienia lub uzupełnienia w wyznaczonym terminie, chyba że:</w:t>
      </w:r>
    </w:p>
    <w:p w14:paraId="3ACE3211" w14:textId="77777777" w:rsidR="003901E1" w:rsidRPr="001E6BE1" w:rsidRDefault="00971001" w:rsidP="00165059">
      <w:pPr>
        <w:pStyle w:val="Standarduser"/>
        <w:spacing w:after="113"/>
        <w:jc w:val="both"/>
        <w:rPr>
          <w:rFonts w:eastAsia="Times New Roman" w:cs="Times New Roman"/>
          <w:color w:val="000000"/>
        </w:rPr>
      </w:pPr>
      <w:r w:rsidRPr="001E6BE1">
        <w:rPr>
          <w:rFonts w:eastAsia="Times New Roman" w:cs="Times New Roman"/>
          <w:color w:val="000000"/>
        </w:rPr>
        <w:t>1) oferta Wykonawcy podlega odrzuceniu bez względu na ich złożenie, uzupełnienie lub poprawienie lub</w:t>
      </w:r>
    </w:p>
    <w:p w14:paraId="1363981C" w14:textId="77777777" w:rsidR="003901E1" w:rsidRPr="001E6BE1" w:rsidRDefault="00971001" w:rsidP="00165059">
      <w:pPr>
        <w:pStyle w:val="Standarduser"/>
        <w:spacing w:after="113"/>
        <w:jc w:val="both"/>
        <w:rPr>
          <w:rFonts w:eastAsia="Times New Roman" w:cs="Times New Roman"/>
          <w:color w:val="000000"/>
        </w:rPr>
      </w:pPr>
      <w:r w:rsidRPr="001E6BE1">
        <w:rPr>
          <w:rFonts w:eastAsia="Times New Roman" w:cs="Times New Roman"/>
          <w:color w:val="000000"/>
        </w:rPr>
        <w:t>2) zachodzą przesłanki unieważnienia postępowania.</w:t>
      </w:r>
    </w:p>
    <w:p w14:paraId="6ECF2D28" w14:textId="77777777" w:rsidR="003901E1" w:rsidRPr="001E6BE1" w:rsidRDefault="00971001" w:rsidP="00C426F7">
      <w:pPr>
        <w:pStyle w:val="Standarduser"/>
        <w:spacing w:after="113"/>
        <w:jc w:val="both"/>
        <w:rPr>
          <w:rFonts w:eastAsia="Times New Roman" w:cs="Times New Roman"/>
          <w:color w:val="000000"/>
        </w:rPr>
      </w:pPr>
      <w:r w:rsidRPr="001E6BE1">
        <w:rPr>
          <w:rFonts w:eastAsia="Times New Roman" w:cs="Times New Roman"/>
          <w:color w:val="000000"/>
        </w:rPr>
        <w:t>Wykonawca składa podmiotowe środki dowodowe na wezwanie, o którym mowa powyżej, aktualne na dzień ich złożenia.</w:t>
      </w:r>
    </w:p>
    <w:p w14:paraId="1D044035" w14:textId="77777777" w:rsidR="003901E1" w:rsidRPr="001E6BE1" w:rsidRDefault="00971001" w:rsidP="00C426F7">
      <w:pPr>
        <w:pStyle w:val="Standarduser"/>
        <w:spacing w:after="57"/>
        <w:jc w:val="both"/>
        <w:rPr>
          <w:rFonts w:eastAsia="Times New Roman" w:cs="Times New Roman"/>
          <w:color w:val="000000"/>
        </w:rPr>
      </w:pPr>
      <w:r w:rsidRPr="001E6BE1">
        <w:rPr>
          <w:rFonts w:eastAsia="Times New Roman" w:cs="Times New Roman"/>
          <w:color w:val="000000"/>
        </w:rPr>
        <w:t>Zamawiający może żądać od Wykonawców wyjaśnień dotyczących treści oświadczenia,</w:t>
      </w:r>
      <w:r w:rsidRPr="001E6BE1">
        <w:rPr>
          <w:rFonts w:eastAsia="Times New Roman" w:cs="Times New Roman"/>
          <w:color w:val="000000"/>
        </w:rPr>
        <w:br/>
        <w:t>o którym mowa w art. 125 ust. 1 ustawy Pzp, lub złożonych podmiotowych środków dowodowych lub innych dokumentów lub oświadczeń składanych w postępowaniu.</w:t>
      </w:r>
    </w:p>
    <w:p w14:paraId="472001A7" w14:textId="77777777" w:rsidR="003901E1" w:rsidRPr="001E6BE1" w:rsidRDefault="00971001">
      <w:pPr>
        <w:pStyle w:val="Nagwek1"/>
        <w:rPr>
          <w:rFonts w:ascii="Times New Roman" w:hAnsi="Times New Roman" w:cs="Times New Roman"/>
          <w:szCs w:val="24"/>
        </w:rPr>
      </w:pPr>
      <w:bookmarkStart w:id="17" w:name="__RefHeading__15383_1670522474"/>
      <w:bookmarkStart w:id="18" w:name="__RefHeading___Toc458605418"/>
      <w:r w:rsidRPr="001E6BE1">
        <w:rPr>
          <w:rFonts w:ascii="Times New Roman" w:hAnsi="Times New Roman" w:cs="Times New Roman"/>
          <w:szCs w:val="24"/>
        </w:rPr>
        <w:t>Informacje o środkach komunikacji elektronicznej, przy użyciu których Zamawiający będzie komunikował się z Wykonawcami, oraz informacje o wymaganiach technicznych</w:t>
      </w:r>
      <w:r w:rsidRPr="001E6BE1">
        <w:rPr>
          <w:rFonts w:ascii="Times New Roman" w:hAnsi="Times New Roman" w:cs="Times New Roman"/>
          <w:szCs w:val="24"/>
        </w:rPr>
        <w:br/>
        <w:t>i organizacyjnych sporządzania, wysyłania i odbierania korespondencji elektronicznej, a także informacje o sposobie komunikowania się Zamawiającego z Wykonawcami w inny sposób niż przy użyciu środków komunikacji elektronicznej w przypadku zaistnienia jednej z sytuacji określonych w art. 65 ust. 1, art. 66 i art. 69.</w:t>
      </w:r>
      <w:bookmarkEnd w:id="17"/>
      <w:bookmarkEnd w:id="18"/>
    </w:p>
    <w:p w14:paraId="31EC39B0" w14:textId="77777777" w:rsidR="003901E1" w:rsidRPr="001E6BE1" w:rsidRDefault="00971001" w:rsidP="00206362">
      <w:pPr>
        <w:pStyle w:val="Standarduser"/>
        <w:numPr>
          <w:ilvl w:val="0"/>
          <w:numId w:val="47"/>
        </w:numPr>
        <w:shd w:val="clear" w:color="auto" w:fill="EEEEEE"/>
        <w:tabs>
          <w:tab w:val="left" w:pos="615"/>
        </w:tabs>
        <w:spacing w:after="113"/>
        <w:ind w:left="315" w:hanging="315"/>
        <w:jc w:val="both"/>
        <w:rPr>
          <w:rFonts w:cs="Times New Roman"/>
        </w:rPr>
      </w:pPr>
      <w:r w:rsidRPr="001E6BE1">
        <w:rPr>
          <w:rStyle w:val="Odwoaniedokomentarza"/>
          <w:rFonts w:cs="Times New Roman"/>
          <w:b/>
          <w:bCs/>
          <w:color w:val="000000"/>
          <w:sz w:val="24"/>
          <w:szCs w:val="24"/>
        </w:rPr>
        <w:t>W postępowaniu o udzielenie zamówienia komunikacja między Zamawiającym</w:t>
      </w:r>
      <w:r w:rsidRPr="001E6BE1">
        <w:rPr>
          <w:rStyle w:val="Odwoaniedokomentarza"/>
          <w:rFonts w:cs="Times New Roman"/>
          <w:b/>
          <w:bCs/>
          <w:color w:val="000000"/>
          <w:sz w:val="24"/>
          <w:szCs w:val="24"/>
        </w:rPr>
        <w:br/>
        <w:t>a Wykonawcami odbywa się przy użyciu:</w:t>
      </w:r>
    </w:p>
    <w:p w14:paraId="4E6DDC7E" w14:textId="77777777" w:rsidR="003901E1" w:rsidRPr="001E6BE1" w:rsidRDefault="00971001" w:rsidP="00206362">
      <w:pPr>
        <w:pStyle w:val="Standarduser"/>
        <w:numPr>
          <w:ilvl w:val="0"/>
          <w:numId w:val="48"/>
        </w:numPr>
        <w:tabs>
          <w:tab w:val="left" w:pos="1140"/>
          <w:tab w:val="left" w:pos="1185"/>
          <w:tab w:val="left" w:pos="1740"/>
          <w:tab w:val="left" w:pos="2355"/>
        </w:tabs>
        <w:spacing w:after="57"/>
        <w:ind w:left="1050" w:hanging="240"/>
        <w:jc w:val="both"/>
        <w:rPr>
          <w:rFonts w:cs="Times New Roman"/>
        </w:rPr>
      </w:pPr>
      <w:r w:rsidRPr="001E6BE1">
        <w:rPr>
          <w:rStyle w:val="Odwoaniedokomentarza"/>
          <w:rFonts w:cs="Times New Roman"/>
          <w:b/>
          <w:bCs/>
          <w:color w:val="000000"/>
          <w:sz w:val="24"/>
          <w:szCs w:val="24"/>
        </w:rPr>
        <w:t>miniPortalu</w:t>
      </w:r>
      <w:r w:rsidRPr="001E6BE1">
        <w:rPr>
          <w:rStyle w:val="Odwoaniedokomentarza"/>
          <w:rFonts w:cs="Times New Roman"/>
          <w:color w:val="000000"/>
          <w:sz w:val="24"/>
          <w:szCs w:val="24"/>
        </w:rPr>
        <w:t xml:space="preserve"> </w:t>
      </w:r>
      <w:hyperlink r:id="rId9" w:history="1">
        <w:r w:rsidRPr="001E6BE1">
          <w:rPr>
            <w:rStyle w:val="Odwoaniedokomentarza"/>
            <w:rFonts w:cs="Times New Roman"/>
            <w:b/>
            <w:bCs/>
            <w:sz w:val="24"/>
            <w:szCs w:val="24"/>
          </w:rPr>
          <w:t>https://miniportal.uzp.gov.pl/</w:t>
        </w:r>
      </w:hyperlink>
      <w:r w:rsidRPr="001E6BE1">
        <w:rPr>
          <w:rStyle w:val="Odwoaniedokomentarza"/>
          <w:rFonts w:cs="Times New Roman"/>
          <w:b/>
          <w:bCs/>
          <w:color w:val="000000"/>
          <w:sz w:val="24"/>
          <w:szCs w:val="24"/>
        </w:rPr>
        <w:t>,</w:t>
      </w:r>
    </w:p>
    <w:p w14:paraId="67B0B985" w14:textId="77777777" w:rsidR="003901E1" w:rsidRPr="001E6BE1" w:rsidRDefault="00971001" w:rsidP="00206362">
      <w:pPr>
        <w:pStyle w:val="Standarduser"/>
        <w:numPr>
          <w:ilvl w:val="0"/>
          <w:numId w:val="48"/>
        </w:numPr>
        <w:tabs>
          <w:tab w:val="left" w:pos="1140"/>
          <w:tab w:val="left" w:pos="1185"/>
          <w:tab w:val="left" w:pos="1740"/>
          <w:tab w:val="left" w:pos="2355"/>
        </w:tabs>
        <w:spacing w:after="57"/>
        <w:ind w:left="1050" w:hanging="240"/>
        <w:jc w:val="both"/>
        <w:rPr>
          <w:rFonts w:cs="Times New Roman"/>
        </w:rPr>
      </w:pPr>
      <w:r w:rsidRPr="001E6BE1">
        <w:rPr>
          <w:rStyle w:val="Odwoaniedokomentarza"/>
          <w:rFonts w:cs="Times New Roman"/>
          <w:b/>
          <w:bCs/>
          <w:color w:val="000000"/>
          <w:sz w:val="24"/>
          <w:szCs w:val="24"/>
        </w:rPr>
        <w:t xml:space="preserve">ePUAPu </w:t>
      </w:r>
      <w:hyperlink r:id="rId10" w:history="1">
        <w:r w:rsidRPr="001E6BE1">
          <w:rPr>
            <w:rStyle w:val="Odwoaniedokomentarza"/>
            <w:rFonts w:cs="Times New Roman"/>
            <w:b/>
            <w:bCs/>
            <w:sz w:val="24"/>
            <w:szCs w:val="24"/>
          </w:rPr>
          <w:t>https://epuap.gov.pl/wps/portal</w:t>
        </w:r>
      </w:hyperlink>
      <w:r w:rsidRPr="001E6BE1">
        <w:rPr>
          <w:rStyle w:val="Odwoaniedokomentarza"/>
          <w:rFonts w:cs="Times New Roman"/>
          <w:b/>
          <w:bCs/>
          <w:color w:val="000000"/>
          <w:sz w:val="24"/>
          <w:szCs w:val="24"/>
        </w:rPr>
        <w:t>,</w:t>
      </w:r>
    </w:p>
    <w:p w14:paraId="0F3C0FBC" w14:textId="4A3475E9" w:rsidR="00165059" w:rsidRPr="001E6BE1" w:rsidRDefault="00971001" w:rsidP="00206362">
      <w:pPr>
        <w:pStyle w:val="Standarduser"/>
        <w:numPr>
          <w:ilvl w:val="0"/>
          <w:numId w:val="48"/>
        </w:numPr>
        <w:tabs>
          <w:tab w:val="left" w:pos="1140"/>
          <w:tab w:val="left" w:pos="1185"/>
          <w:tab w:val="left" w:pos="1740"/>
          <w:tab w:val="left" w:pos="2355"/>
        </w:tabs>
        <w:spacing w:after="57"/>
        <w:ind w:left="1050" w:hanging="240"/>
        <w:jc w:val="both"/>
        <w:rPr>
          <w:rFonts w:cs="Times New Roman"/>
        </w:rPr>
      </w:pPr>
      <w:r w:rsidRPr="001E6BE1">
        <w:rPr>
          <w:rStyle w:val="Odwoaniedokomentarza"/>
          <w:rFonts w:cs="Times New Roman"/>
          <w:b/>
          <w:bCs/>
          <w:color w:val="000000"/>
          <w:sz w:val="24"/>
          <w:szCs w:val="24"/>
        </w:rPr>
        <w:t xml:space="preserve">poczty elektronicznej: </w:t>
      </w:r>
      <w:r w:rsidR="00346C76">
        <w:rPr>
          <w:rStyle w:val="fs13lh1-5"/>
        </w:rPr>
        <w:t>dps.kalkow</w:t>
      </w:r>
      <w:r w:rsidR="00C03EED">
        <w:rPr>
          <w:rStyle w:val="fs13lh1-5"/>
        </w:rPr>
        <w:t>@</w:t>
      </w:r>
      <w:r w:rsidR="00346C76">
        <w:rPr>
          <w:rStyle w:val="fs13lh1-5"/>
        </w:rPr>
        <w:t>poczta.fm</w:t>
      </w:r>
    </w:p>
    <w:p w14:paraId="3E26EC03" w14:textId="77777777" w:rsidR="003901E1" w:rsidRPr="001E6BE1" w:rsidRDefault="00971001">
      <w:pPr>
        <w:pStyle w:val="Standarduser"/>
        <w:widowControl/>
        <w:tabs>
          <w:tab w:val="left" w:pos="1411"/>
        </w:tabs>
        <w:spacing w:before="113"/>
        <w:ind w:left="330"/>
        <w:jc w:val="both"/>
        <w:rPr>
          <w:rFonts w:cs="Times New Roman"/>
        </w:rPr>
      </w:pPr>
      <w:r w:rsidRPr="001E6BE1">
        <w:rPr>
          <w:rStyle w:val="Odwoaniedokomentarza"/>
          <w:rFonts w:cs="Times New Roman"/>
          <w:color w:val="000000"/>
          <w:sz w:val="24"/>
          <w:szCs w:val="24"/>
        </w:rPr>
        <w:t>Wykonawcy składający oferty w postępowaniu o udzielenie zamówienia publicznego, muszą posiadać konto na Platformie ePUAP. Wykonawca przesyła w formie elektronicznej opatrzonej kwalifikowanym podpisem elektronicznym lub w postaci elektronicznej opatrzonej podpisem zaufanym lub podpisem osobistym, zaszyfrowaną ofertę przez „Formularz do złożenia, zmiany, wycofania oferty lub wniosku”.</w:t>
      </w:r>
    </w:p>
    <w:p w14:paraId="76390A21" w14:textId="77777777" w:rsidR="003901E1" w:rsidRPr="001E6BE1" w:rsidRDefault="00971001">
      <w:pPr>
        <w:pStyle w:val="Standarduser"/>
        <w:widowControl/>
        <w:tabs>
          <w:tab w:val="left" w:pos="1411"/>
        </w:tabs>
        <w:spacing w:after="113"/>
        <w:ind w:left="330"/>
        <w:jc w:val="both"/>
        <w:rPr>
          <w:rFonts w:cs="Times New Roman"/>
        </w:rPr>
      </w:pPr>
      <w:r w:rsidRPr="001E6BE1">
        <w:rPr>
          <w:rStyle w:val="Odwoaniedokomentarza"/>
          <w:rFonts w:cs="Times New Roman"/>
          <w:color w:val="000000"/>
          <w:sz w:val="24"/>
          <w:szCs w:val="24"/>
        </w:rPr>
        <w:t>Do zaszyfrowania oferty nie jest potrzebna ani aplikacja do szyfrowania ofert, ani plik</w:t>
      </w:r>
      <w:r w:rsidRPr="001E6BE1">
        <w:rPr>
          <w:rStyle w:val="Odwoaniedokomentarza"/>
          <w:rFonts w:cs="Times New Roman"/>
          <w:color w:val="000000"/>
          <w:sz w:val="24"/>
          <w:szCs w:val="24"/>
        </w:rPr>
        <w:br/>
        <w:t>z kluczem publicznym. Cały proces szyfrowania ma miejsce na stronie miniPortal.uzp.gov.pl</w:t>
      </w:r>
      <w:r w:rsidRPr="001E6BE1">
        <w:rPr>
          <w:rStyle w:val="Odwoaniedokomentarza"/>
          <w:rFonts w:cs="Times New Roman"/>
          <w:color w:val="000000"/>
          <w:sz w:val="24"/>
          <w:szCs w:val="24"/>
        </w:rPr>
        <w:br/>
        <w:t>i został opisany w załączniku do SWZ „</w:t>
      </w:r>
      <w:r w:rsidRPr="001E6BE1">
        <w:rPr>
          <w:rStyle w:val="Odwoaniedokomentarza"/>
          <w:rFonts w:cs="Times New Roman"/>
          <w:b/>
          <w:bCs/>
          <w:color w:val="000000"/>
          <w:sz w:val="24"/>
          <w:szCs w:val="24"/>
        </w:rPr>
        <w:t xml:space="preserve">Instrukcja użytkownika systemu </w:t>
      </w:r>
      <w:hyperlink r:id="rId11" w:history="1">
        <w:r w:rsidRPr="001E6BE1">
          <w:rPr>
            <w:rStyle w:val="Odwoaniedokomentarza"/>
            <w:rFonts w:cs="Times New Roman"/>
            <w:color w:val="000000"/>
            <w:sz w:val="24"/>
            <w:szCs w:val="24"/>
          </w:rPr>
          <w:t>https://miniportal.uzp.gov.pl/</w:t>
        </w:r>
      </w:hyperlink>
      <w:r w:rsidRPr="001E6BE1">
        <w:rPr>
          <w:rStyle w:val="Odwoaniedokomentarza"/>
          <w:rFonts w:cs="Times New Roman"/>
          <w:b/>
          <w:bCs/>
          <w:color w:val="000000"/>
          <w:sz w:val="24"/>
          <w:szCs w:val="24"/>
        </w:rPr>
        <w:t>”</w:t>
      </w:r>
      <w:r w:rsidRPr="001E6BE1">
        <w:rPr>
          <w:rStyle w:val="Odwoaniedokomentarza"/>
          <w:rFonts w:cs="Times New Roman"/>
          <w:color w:val="000000"/>
          <w:sz w:val="24"/>
          <w:szCs w:val="24"/>
        </w:rPr>
        <w:t>.</w:t>
      </w:r>
    </w:p>
    <w:p w14:paraId="05467912" w14:textId="77777777" w:rsidR="003901E1" w:rsidRPr="001E6BE1" w:rsidRDefault="00971001">
      <w:pPr>
        <w:pStyle w:val="Standarduser"/>
        <w:spacing w:after="113"/>
        <w:ind w:left="330"/>
        <w:jc w:val="both"/>
        <w:rPr>
          <w:rFonts w:cs="Times New Roman"/>
        </w:rPr>
      </w:pPr>
      <w:r w:rsidRPr="001E6BE1">
        <w:rPr>
          <w:rStyle w:val="Odwoaniedokomentarza"/>
          <w:rFonts w:cs="Times New Roman"/>
          <w:color w:val="000000"/>
          <w:sz w:val="24"/>
          <w:szCs w:val="24"/>
        </w:rPr>
        <w:t>Wymagania techniczne i organizacyjne wysyłania i odbierania dokumentów elektronicznych oraz informacji przekazywanych przy ich użyciu opisane zostały ww. instrukcji.</w:t>
      </w:r>
    </w:p>
    <w:p w14:paraId="7B9F5C5C" w14:textId="77777777" w:rsidR="003901E1" w:rsidRPr="001E6BE1" w:rsidRDefault="00971001">
      <w:pPr>
        <w:pStyle w:val="Standarduser"/>
        <w:spacing w:after="113"/>
        <w:ind w:left="375"/>
        <w:jc w:val="both"/>
        <w:rPr>
          <w:rFonts w:cs="Times New Roman"/>
        </w:rPr>
      </w:pPr>
      <w:r w:rsidRPr="001E6BE1">
        <w:rPr>
          <w:rStyle w:val="Odwoaniedokomentarza"/>
          <w:rFonts w:cs="Times New Roman"/>
          <w:color w:val="000000"/>
          <w:sz w:val="24"/>
          <w:szCs w:val="24"/>
        </w:rPr>
        <w:t>Za datę przekazania oferty, wniosków, zawiadomień, oświadczeń lub oraz innych dokumentów</w:t>
      </w:r>
      <w:r w:rsidRPr="001E6BE1">
        <w:rPr>
          <w:rStyle w:val="Odwoaniedokomentarza"/>
          <w:rFonts w:cs="Times New Roman"/>
          <w:color w:val="000000"/>
          <w:sz w:val="24"/>
          <w:szCs w:val="24"/>
        </w:rPr>
        <w:br/>
      </w:r>
      <w:r w:rsidRPr="001E6BE1">
        <w:rPr>
          <w:rStyle w:val="Odwoaniedokomentarza"/>
          <w:rFonts w:cs="Times New Roman"/>
          <w:color w:val="000000"/>
          <w:sz w:val="24"/>
          <w:szCs w:val="24"/>
        </w:rPr>
        <w:lastRenderedPageBreak/>
        <w:t>i informacji przyjmuje się datę ich przekazania na ePUAP.</w:t>
      </w:r>
    </w:p>
    <w:p w14:paraId="2BA737CC" w14:textId="77777777" w:rsidR="003901E1" w:rsidRPr="001E6BE1" w:rsidRDefault="00971001" w:rsidP="00206362">
      <w:pPr>
        <w:pStyle w:val="Standarduser"/>
        <w:numPr>
          <w:ilvl w:val="0"/>
          <w:numId w:val="47"/>
        </w:numPr>
        <w:shd w:val="clear" w:color="auto" w:fill="EEEEEE"/>
        <w:tabs>
          <w:tab w:val="left" w:pos="615"/>
        </w:tabs>
        <w:spacing w:after="113"/>
        <w:ind w:left="315" w:hanging="315"/>
        <w:jc w:val="both"/>
        <w:rPr>
          <w:rFonts w:cs="Times New Roman"/>
          <w:b/>
          <w:bCs/>
        </w:rPr>
      </w:pPr>
      <w:r w:rsidRPr="001E6BE1">
        <w:rPr>
          <w:rFonts w:cs="Times New Roman"/>
          <w:b/>
          <w:bCs/>
          <w:u w:val="single"/>
        </w:rPr>
        <w:t>Sposób komunikowania się Zamawiającego z Wykonawcami (nie dotyczy składania ofert)</w:t>
      </w:r>
      <w:r w:rsidRPr="001E6BE1">
        <w:rPr>
          <w:rFonts w:cs="Times New Roman"/>
          <w:b/>
          <w:bCs/>
        </w:rPr>
        <w:t>.</w:t>
      </w:r>
    </w:p>
    <w:p w14:paraId="4914690C" w14:textId="0E399E53" w:rsidR="003901E1" w:rsidRPr="001E6BE1" w:rsidRDefault="00971001">
      <w:pPr>
        <w:pStyle w:val="Standarduser"/>
        <w:spacing w:after="57"/>
        <w:ind w:left="315"/>
        <w:jc w:val="both"/>
        <w:rPr>
          <w:rFonts w:cs="Times New Roman"/>
        </w:rPr>
      </w:pPr>
      <w:r w:rsidRPr="001E6BE1">
        <w:rPr>
          <w:rStyle w:val="Odwoaniedokomentarza"/>
          <w:rFonts w:cs="Times New Roman"/>
          <w:color w:val="000000"/>
          <w:sz w:val="24"/>
          <w:szCs w:val="24"/>
        </w:rPr>
        <w:t>Komunikacja w postępowaniu o udzielenie zamówienia, wymiana informacji oraz przekazywanie dokumentów lub oświadczeń między Zamawiającym a Wykonawcą,</w:t>
      </w:r>
      <w:r w:rsidR="00165059" w:rsidRPr="001E6BE1">
        <w:rPr>
          <w:rStyle w:val="Odwoaniedokomentarza"/>
          <w:rFonts w:cs="Times New Roman"/>
          <w:color w:val="000000"/>
          <w:sz w:val="24"/>
          <w:szCs w:val="24"/>
        </w:rPr>
        <w:t xml:space="preserve"> </w:t>
      </w:r>
      <w:r w:rsidRPr="001E6BE1">
        <w:rPr>
          <w:rStyle w:val="Odwoaniedokomentarza"/>
          <w:rFonts w:cs="Times New Roman"/>
          <w:color w:val="000000"/>
          <w:sz w:val="24"/>
          <w:szCs w:val="24"/>
        </w:rPr>
        <w:t>z uwzględnieniem wyjątków określonych w ustawie Pzp, odbywać się będzie przy użyciu środków komunikacji elektronicznej za pośrednictwem dedykowanego formularza dostępnego na ePUAP,  udostępnionego przez miniPortal (Formularz do komunikacji) lub za pomocą poczty elektronicznej, na wskazany adres email. We wszelkiej korespondencji związanej z niniejszym postępowaniem Zamawiający i Wykonawcy posługują się numerem ogłoszenia (BZP, TED lub ID postępowania).</w:t>
      </w:r>
    </w:p>
    <w:p w14:paraId="2F0EC654" w14:textId="70828C7B" w:rsidR="003901E1" w:rsidRPr="001E6BE1" w:rsidRDefault="00971001">
      <w:pPr>
        <w:pStyle w:val="Standarduser"/>
        <w:spacing w:after="113"/>
        <w:ind w:left="315"/>
        <w:jc w:val="both"/>
        <w:rPr>
          <w:rFonts w:cs="Times New Roman"/>
        </w:rPr>
      </w:pPr>
      <w:r w:rsidRPr="001E6BE1">
        <w:rPr>
          <w:rStyle w:val="Odwoaniedokomentarza"/>
          <w:rFonts w:cs="Times New Roman"/>
          <w:b/>
          <w:bCs/>
          <w:color w:val="000000"/>
          <w:sz w:val="24"/>
          <w:szCs w:val="24"/>
          <w:u w:val="single"/>
        </w:rPr>
        <w:t>Zamawiający będzie komunikował się z Wykonawcami za pomocą poczty elektronicznej</w:t>
      </w:r>
      <w:r w:rsidRPr="001E6BE1">
        <w:rPr>
          <w:rStyle w:val="Odwoaniedokomentarza"/>
          <w:rFonts w:cs="Times New Roman"/>
          <w:b/>
          <w:bCs/>
          <w:color w:val="000000"/>
          <w:sz w:val="24"/>
          <w:szCs w:val="24"/>
          <w:u w:val="single"/>
        </w:rPr>
        <w:br/>
        <w:t>poprzez e – mail:</w:t>
      </w:r>
      <w:r w:rsidRPr="001E6BE1">
        <w:rPr>
          <w:rStyle w:val="Odwoaniedokomentarza"/>
          <w:rFonts w:cs="Times New Roman"/>
          <w:color w:val="000000"/>
          <w:sz w:val="24"/>
          <w:szCs w:val="24"/>
          <w:u w:val="single"/>
        </w:rPr>
        <w:t xml:space="preserve"> </w:t>
      </w:r>
    </w:p>
    <w:p w14:paraId="64DB5D9A" w14:textId="77777777" w:rsidR="003901E1" w:rsidRPr="001E6BE1" w:rsidRDefault="00971001">
      <w:pPr>
        <w:pStyle w:val="Standarduser"/>
        <w:widowControl/>
        <w:spacing w:after="113"/>
        <w:ind w:left="330"/>
        <w:jc w:val="both"/>
        <w:rPr>
          <w:rFonts w:cs="Times New Roman"/>
        </w:rPr>
      </w:pPr>
      <w:r w:rsidRPr="001E6BE1">
        <w:rPr>
          <w:rStyle w:val="Odwoaniedokomentarza"/>
          <w:rFonts w:cs="Times New Roman"/>
          <w:color w:val="000000"/>
          <w:sz w:val="24"/>
          <w:szCs w:val="24"/>
        </w:rPr>
        <w:t>Dokumenty elektroniczne, oświadczenia lub elektroniczne kopie dokumentów lub oświadczeń Wykonawca składa jako załączniki.</w:t>
      </w:r>
    </w:p>
    <w:p w14:paraId="4EA2DC06" w14:textId="05786739" w:rsidR="003901E1" w:rsidRDefault="00971001" w:rsidP="00206362">
      <w:pPr>
        <w:pStyle w:val="Standarduser"/>
        <w:numPr>
          <w:ilvl w:val="0"/>
          <w:numId w:val="47"/>
        </w:numPr>
        <w:shd w:val="clear" w:color="auto" w:fill="EEEEEE"/>
        <w:tabs>
          <w:tab w:val="left" w:pos="615"/>
        </w:tabs>
        <w:spacing w:before="113" w:after="113"/>
        <w:ind w:left="315" w:hanging="315"/>
        <w:jc w:val="both"/>
        <w:rPr>
          <w:rFonts w:cs="Times New Roman"/>
          <w:b/>
          <w:bCs/>
        </w:rPr>
      </w:pPr>
      <w:r w:rsidRPr="001E6BE1">
        <w:rPr>
          <w:rFonts w:cs="Times New Roman"/>
          <w:b/>
          <w:bCs/>
        </w:rPr>
        <w:t>Adres Zamawiającego:</w:t>
      </w:r>
    </w:p>
    <w:p w14:paraId="771CB22C" w14:textId="0474ADD4" w:rsidR="00C03EED" w:rsidRPr="001E6BE1" w:rsidRDefault="00DE0211" w:rsidP="00C03EED">
      <w:pPr>
        <w:pStyle w:val="Standarduser"/>
        <w:shd w:val="clear" w:color="auto" w:fill="EEEEEE"/>
        <w:tabs>
          <w:tab w:val="left" w:pos="615"/>
        </w:tabs>
        <w:spacing w:before="113" w:after="113"/>
        <w:ind w:left="315"/>
        <w:jc w:val="both"/>
        <w:rPr>
          <w:rFonts w:cs="Times New Roman"/>
          <w:b/>
          <w:bCs/>
        </w:rPr>
      </w:pPr>
      <w:r>
        <w:rPr>
          <w:rFonts w:cs="Times New Roman"/>
        </w:rPr>
        <w:t>Dom Pomocy Społecznej im. Sue Ryder w Kałkowie-Godowie</w:t>
      </w:r>
      <w:r w:rsidRPr="001E6BE1">
        <w:rPr>
          <w:rFonts w:cs="Times New Roman"/>
        </w:rPr>
        <w:t xml:space="preserve">, </w:t>
      </w:r>
      <w:r>
        <w:rPr>
          <w:rFonts w:cs="Times New Roman"/>
        </w:rPr>
        <w:t>Godów 88</w:t>
      </w:r>
      <w:r w:rsidRPr="001E6BE1">
        <w:rPr>
          <w:rFonts w:cs="Times New Roman"/>
        </w:rPr>
        <w:t>, 27-2</w:t>
      </w:r>
      <w:r>
        <w:rPr>
          <w:rFonts w:cs="Times New Roman"/>
        </w:rPr>
        <w:t>25</w:t>
      </w:r>
      <w:r w:rsidRPr="001E6BE1">
        <w:rPr>
          <w:rFonts w:cs="Times New Roman"/>
        </w:rPr>
        <w:t xml:space="preserve"> </w:t>
      </w:r>
      <w:r>
        <w:rPr>
          <w:rFonts w:cs="Times New Roman"/>
        </w:rPr>
        <w:t>Pawłów</w:t>
      </w:r>
    </w:p>
    <w:p w14:paraId="1833095A" w14:textId="77777777" w:rsidR="003901E1" w:rsidRPr="001E6BE1" w:rsidRDefault="00971001" w:rsidP="00206362">
      <w:pPr>
        <w:pStyle w:val="Standarduser"/>
        <w:numPr>
          <w:ilvl w:val="0"/>
          <w:numId w:val="47"/>
        </w:numPr>
        <w:shd w:val="clear" w:color="auto" w:fill="EEEEEE"/>
        <w:tabs>
          <w:tab w:val="left" w:pos="615"/>
        </w:tabs>
        <w:spacing w:before="227" w:after="113"/>
        <w:ind w:left="315" w:hanging="315"/>
        <w:jc w:val="both"/>
        <w:rPr>
          <w:rFonts w:cs="Times New Roman"/>
          <w:b/>
          <w:bCs/>
          <w:color w:val="000000"/>
        </w:rPr>
      </w:pPr>
      <w:r w:rsidRPr="001E6BE1">
        <w:rPr>
          <w:rFonts w:cs="Times New Roman"/>
          <w:b/>
          <w:bCs/>
          <w:color w:val="000000"/>
          <w:u w:val="single"/>
        </w:rPr>
        <w:t>Osoby uprawnione do komunikowania się z Wykonawcami</w:t>
      </w:r>
      <w:r w:rsidRPr="001E6BE1">
        <w:rPr>
          <w:rFonts w:cs="Times New Roman"/>
          <w:b/>
          <w:bCs/>
          <w:color w:val="000000"/>
        </w:rPr>
        <w:t>:</w:t>
      </w:r>
    </w:p>
    <w:p w14:paraId="78FA8A4C" w14:textId="2CE8A542" w:rsidR="003901E1" w:rsidRPr="001E6BE1" w:rsidRDefault="00971001">
      <w:pPr>
        <w:pStyle w:val="Standarduser"/>
        <w:spacing w:before="113" w:after="113"/>
        <w:ind w:left="300"/>
        <w:jc w:val="both"/>
        <w:rPr>
          <w:rFonts w:cs="Times New Roman"/>
          <w:color w:val="000000"/>
        </w:rPr>
      </w:pPr>
      <w:r w:rsidRPr="001E6BE1">
        <w:rPr>
          <w:rFonts w:cs="Times New Roman"/>
          <w:color w:val="000000"/>
        </w:rPr>
        <w:t xml:space="preserve">W sprawach przedmiotu zamówienia: </w:t>
      </w:r>
      <w:r w:rsidR="00DE0211">
        <w:rPr>
          <w:rFonts w:cs="Times New Roman"/>
          <w:b/>
          <w:bCs/>
          <w:color w:val="000000"/>
        </w:rPr>
        <w:t>Izabela Kwiecień-Iwaniec</w:t>
      </w:r>
      <w:r w:rsidRPr="001E6BE1">
        <w:rPr>
          <w:rFonts w:cs="Times New Roman"/>
          <w:color w:val="000000"/>
        </w:rPr>
        <w:t>,</w:t>
      </w:r>
    </w:p>
    <w:p w14:paraId="3E988630" w14:textId="49D4EB77" w:rsidR="003901E1" w:rsidRPr="001E6BE1" w:rsidRDefault="00971001">
      <w:pPr>
        <w:pStyle w:val="Standarduser"/>
        <w:widowControl/>
        <w:spacing w:before="113" w:after="113"/>
        <w:ind w:left="330"/>
        <w:jc w:val="both"/>
        <w:rPr>
          <w:rFonts w:cs="Times New Roman"/>
          <w:color w:val="000000"/>
        </w:rPr>
      </w:pPr>
      <w:r w:rsidRPr="001E6BE1">
        <w:rPr>
          <w:rFonts w:cs="Times New Roman"/>
          <w:color w:val="000000"/>
        </w:rPr>
        <w:t xml:space="preserve">W sprawach proceduralnych: </w:t>
      </w:r>
      <w:r w:rsidR="00165059" w:rsidRPr="001E6BE1">
        <w:rPr>
          <w:rFonts w:cs="Times New Roman"/>
          <w:b/>
          <w:bCs/>
          <w:color w:val="000000"/>
        </w:rPr>
        <w:t>Sylwester Ślusarczyk</w:t>
      </w:r>
      <w:r w:rsidRPr="001E6BE1">
        <w:rPr>
          <w:rFonts w:cs="Times New Roman"/>
          <w:color w:val="000000"/>
        </w:rPr>
        <w:t>.</w:t>
      </w:r>
    </w:p>
    <w:p w14:paraId="7C60AD96" w14:textId="77777777" w:rsidR="003901E1" w:rsidRPr="001E6BE1" w:rsidRDefault="00971001" w:rsidP="00206362">
      <w:pPr>
        <w:pStyle w:val="Standarduser"/>
        <w:numPr>
          <w:ilvl w:val="0"/>
          <w:numId w:val="47"/>
        </w:numPr>
        <w:shd w:val="clear" w:color="auto" w:fill="EEEEEE"/>
        <w:tabs>
          <w:tab w:val="left" w:pos="615"/>
        </w:tabs>
        <w:spacing w:after="113"/>
        <w:ind w:left="315" w:hanging="315"/>
        <w:jc w:val="both"/>
        <w:rPr>
          <w:rFonts w:cs="Times New Roman"/>
          <w:b/>
          <w:bCs/>
          <w:color w:val="000000"/>
          <w:u w:val="single"/>
        </w:rPr>
      </w:pPr>
      <w:r w:rsidRPr="001E6BE1">
        <w:rPr>
          <w:rFonts w:cs="Times New Roman"/>
          <w:b/>
          <w:bCs/>
          <w:color w:val="000000"/>
          <w:u w:val="single"/>
        </w:rPr>
        <w:t>Wyjaśnienia treści SWZ:</w:t>
      </w:r>
    </w:p>
    <w:p w14:paraId="23F03EA4" w14:textId="77777777" w:rsidR="003901E1" w:rsidRPr="001E6BE1" w:rsidRDefault="00971001">
      <w:pPr>
        <w:pStyle w:val="Standarduser"/>
        <w:widowControl/>
        <w:ind w:left="285"/>
        <w:jc w:val="both"/>
        <w:rPr>
          <w:rFonts w:cs="Times New Roman"/>
          <w:color w:val="000000"/>
        </w:rPr>
      </w:pPr>
      <w:r w:rsidRPr="001E6BE1">
        <w:rPr>
          <w:rFonts w:cs="Times New Roman"/>
          <w:color w:val="000000"/>
        </w:rPr>
        <w:t>Wykonawca może zwrócić się do Zamawiającego z wnioskiem o wyjaśnienie treści SWZ. Zamawiający jest obowiązany niezwłocznie udzielić wyjaśnień niezwłocznie, jednak nie później niż w terminach określonych w art. 284 ustawy Pzp – pod warunkiem, że wniosek o wyjaśnienie treści SWZ wpłynął do Zamawiającego nie później niż na 4 dni przed upływem terminu składania ofert.</w:t>
      </w:r>
    </w:p>
    <w:p w14:paraId="529FE9D3" w14:textId="735B2915" w:rsidR="003901E1" w:rsidRPr="001E6BE1" w:rsidRDefault="00971001">
      <w:pPr>
        <w:pStyle w:val="Standarduser"/>
        <w:spacing w:after="57"/>
        <w:ind w:left="300"/>
        <w:jc w:val="both"/>
        <w:rPr>
          <w:rFonts w:eastAsia="Times New Roman" w:cs="Times New Roman"/>
          <w:color w:val="000000"/>
        </w:rPr>
      </w:pPr>
      <w:r w:rsidRPr="001E6BE1">
        <w:rPr>
          <w:rFonts w:eastAsia="Times New Roman" w:cs="Times New Roman"/>
          <w:color w:val="000000"/>
        </w:rPr>
        <w:t>Jeżeli Zamawiający nie udzieli wyjaśnień w terminie określonym w art. 284 ustawy Pzp,</w:t>
      </w:r>
      <w:r w:rsidRPr="001E6BE1">
        <w:rPr>
          <w:rFonts w:eastAsia="Times New Roman" w:cs="Times New Roman"/>
          <w:color w:val="000000"/>
        </w:rPr>
        <w:br/>
        <w:t>przedłuży termin składania ofert o czas niezbędny do zapoznania się wszystkich zainteresowanych Wykonawców z wyjaśnieniami niezbędnymi do należytego przygotowania</w:t>
      </w:r>
      <w:r w:rsidR="00C426F7" w:rsidRPr="001E6BE1">
        <w:rPr>
          <w:rFonts w:eastAsia="Times New Roman" w:cs="Times New Roman"/>
          <w:color w:val="000000"/>
        </w:rPr>
        <w:t xml:space="preserve"> </w:t>
      </w:r>
      <w:r w:rsidRPr="001E6BE1">
        <w:rPr>
          <w:rFonts w:eastAsia="Times New Roman" w:cs="Times New Roman"/>
          <w:color w:val="000000"/>
        </w:rPr>
        <w:t>i złożenia ofert.</w:t>
      </w:r>
    </w:p>
    <w:p w14:paraId="5BDA3218" w14:textId="77777777" w:rsidR="003901E1" w:rsidRPr="001E6BE1" w:rsidRDefault="00971001">
      <w:pPr>
        <w:pStyle w:val="Standarduser"/>
        <w:spacing w:after="57"/>
        <w:ind w:left="300"/>
        <w:jc w:val="both"/>
        <w:rPr>
          <w:rFonts w:eastAsia="Times New Roman" w:cs="Times New Roman"/>
          <w:color w:val="000000"/>
        </w:rPr>
      </w:pPr>
      <w:r w:rsidRPr="001E6BE1">
        <w:rPr>
          <w:rFonts w:eastAsia="Times New Roman" w:cs="Times New Roman"/>
          <w:color w:val="000000"/>
        </w:rPr>
        <w:t>W przypadku gdy wniosek o wyjaśnienie treści SWZ nie wpłynął w terminie, o którym mowa</w:t>
      </w:r>
      <w:r w:rsidRPr="001E6BE1">
        <w:rPr>
          <w:rFonts w:eastAsia="Times New Roman" w:cs="Times New Roman"/>
          <w:color w:val="000000"/>
        </w:rPr>
        <w:br/>
        <w:t>powyżej, Zamawiający nie ma obowiązku udzielania wyjaśnień SWZ oraz obowiązku przedłużenia terminu składania ofert.</w:t>
      </w:r>
    </w:p>
    <w:p w14:paraId="5CC0B8E1" w14:textId="77777777" w:rsidR="003901E1" w:rsidRPr="001E6BE1" w:rsidRDefault="00971001">
      <w:pPr>
        <w:pStyle w:val="Standarduser"/>
        <w:spacing w:after="57"/>
        <w:ind w:left="315"/>
        <w:jc w:val="both"/>
        <w:rPr>
          <w:rFonts w:eastAsia="Times New Roman" w:cs="Times New Roman"/>
          <w:b/>
          <w:bCs/>
          <w:color w:val="000000"/>
        </w:rPr>
      </w:pPr>
      <w:r w:rsidRPr="001E6BE1">
        <w:rPr>
          <w:rFonts w:eastAsia="Times New Roman" w:cs="Times New Roman"/>
          <w:b/>
          <w:bCs/>
          <w:color w:val="000000"/>
        </w:rPr>
        <w:t>Przedłużenie terminu składania ofert nie wpływa na bieg terminu składania wniosku</w:t>
      </w:r>
      <w:r w:rsidRPr="001E6BE1">
        <w:rPr>
          <w:rFonts w:eastAsia="Times New Roman" w:cs="Times New Roman"/>
          <w:b/>
          <w:bCs/>
          <w:color w:val="000000"/>
        </w:rPr>
        <w:br/>
        <w:t>o wyjaśnienie treści SWZ.</w:t>
      </w:r>
    </w:p>
    <w:p w14:paraId="68817ABC" w14:textId="77777777" w:rsidR="003901E1" w:rsidRPr="001E6BE1" w:rsidRDefault="00971001">
      <w:pPr>
        <w:pStyle w:val="Standarduser"/>
        <w:spacing w:after="57"/>
        <w:ind w:left="315"/>
        <w:jc w:val="both"/>
        <w:rPr>
          <w:rFonts w:cs="Times New Roman"/>
          <w:color w:val="000000"/>
        </w:rPr>
      </w:pPr>
      <w:r w:rsidRPr="001E6BE1">
        <w:rPr>
          <w:rFonts w:cs="Times New Roman"/>
          <w:color w:val="000000"/>
        </w:rPr>
        <w:t>W przypadku rozbieżności pomiędzy treścią niniejszej SWZ a treścią udzielonych odpowiedzi, jako obowiązującą należy przyjąć treść pisma zawierającego późniejsze oświadczenie Zamawiającego.</w:t>
      </w:r>
    </w:p>
    <w:p w14:paraId="4A4E66D2" w14:textId="77777777" w:rsidR="003901E1" w:rsidRPr="001E6BE1" w:rsidRDefault="00971001">
      <w:pPr>
        <w:pStyle w:val="Nagwek1"/>
        <w:rPr>
          <w:rFonts w:ascii="Times New Roman" w:hAnsi="Times New Roman" w:cs="Times New Roman"/>
          <w:szCs w:val="24"/>
        </w:rPr>
      </w:pPr>
      <w:bookmarkStart w:id="19" w:name="__RefHeading__15385_1670522474"/>
      <w:bookmarkStart w:id="20" w:name="__RefHeading___Toc458605419"/>
      <w:r w:rsidRPr="001E6BE1">
        <w:rPr>
          <w:rFonts w:ascii="Times New Roman" w:hAnsi="Times New Roman" w:cs="Times New Roman"/>
          <w:szCs w:val="24"/>
        </w:rPr>
        <w:t>Adres strony internetowej, na której udostępniane będą zmiany i wyjaśnienia treści SWZ oraz inne dokumenty zamówienia bezpośrednio związane z postępowaniem o udzielenie zamówienia.</w:t>
      </w:r>
      <w:bookmarkEnd w:id="19"/>
      <w:bookmarkEnd w:id="20"/>
    </w:p>
    <w:p w14:paraId="3CCB6F0A" w14:textId="17DABFB4" w:rsidR="003901E1" w:rsidRPr="001E6BE1" w:rsidRDefault="00971001">
      <w:pPr>
        <w:pStyle w:val="Standarduser"/>
        <w:spacing w:before="57" w:after="113"/>
        <w:ind w:left="375"/>
        <w:jc w:val="both"/>
        <w:rPr>
          <w:rFonts w:cs="Times New Roman"/>
        </w:rPr>
      </w:pPr>
      <w:r w:rsidRPr="001E6BE1">
        <w:rPr>
          <w:rFonts w:cs="Times New Roman"/>
          <w:i/>
          <w:iCs/>
        </w:rPr>
        <w:t xml:space="preserve">Adres poczty elektronicznej Zamawiającego: </w:t>
      </w:r>
      <w:r w:rsidR="0006053C">
        <w:rPr>
          <w:rStyle w:val="fs13lh1-5"/>
        </w:rPr>
        <w:t>dps.kalkow@poczta.fm</w:t>
      </w:r>
    </w:p>
    <w:p w14:paraId="636FA9EC" w14:textId="1D0B1128" w:rsidR="003901E1" w:rsidRPr="001E6BE1" w:rsidRDefault="00971001">
      <w:pPr>
        <w:pStyle w:val="Standarduser"/>
        <w:spacing w:before="57" w:after="113"/>
        <w:ind w:left="375"/>
        <w:jc w:val="both"/>
        <w:rPr>
          <w:rFonts w:cs="Times New Roman"/>
        </w:rPr>
      </w:pPr>
      <w:r w:rsidRPr="001E6BE1">
        <w:rPr>
          <w:rFonts w:cs="Times New Roman"/>
          <w:i/>
          <w:iCs/>
          <w:color w:val="000000"/>
        </w:rPr>
        <w:t>Adres strony internetowej prowadzonego postępowania:</w:t>
      </w:r>
      <w:r w:rsidRPr="001E6BE1">
        <w:rPr>
          <w:rFonts w:cs="Times New Roman"/>
          <w:color w:val="0047FF"/>
        </w:rPr>
        <w:t xml:space="preserve"> </w:t>
      </w:r>
      <w:hyperlink r:id="rId12" w:history="1">
        <w:r w:rsidR="00890C73" w:rsidRPr="009D7C00">
          <w:rPr>
            <w:rStyle w:val="Hipercze"/>
            <w:rFonts w:cs="Times New Roman"/>
          </w:rPr>
          <w:t>https://bip.dpskalkow.pl/</w:t>
        </w:r>
      </w:hyperlink>
      <w:r w:rsidR="00890C73">
        <w:rPr>
          <w:rFonts w:cs="Times New Roman"/>
          <w:color w:val="0047FF"/>
        </w:rPr>
        <w:t xml:space="preserve">, </w:t>
      </w:r>
      <w:r w:rsidR="00890C73" w:rsidRPr="00890C73">
        <w:rPr>
          <w:rFonts w:cs="Times New Roman"/>
          <w:color w:val="0047FF"/>
        </w:rPr>
        <w:t>https://bip.powiat.starachowice.pl/ps/jednostki-organizacyjne/jednostki-pomocy-spolec/dom-pomocy-spolecznej-i/19101,Dom-Pomocy-Spolecznej-im-Sue-Ryder-w-Kalkowie-Godowie.html</w:t>
      </w:r>
      <w:r w:rsidRPr="001E6BE1">
        <w:rPr>
          <w:rFonts w:cs="Times New Roman"/>
          <w:color w:val="000000"/>
        </w:rPr>
        <w:t xml:space="preserve"> Pod ww. adresem udostępniane będą zmiany</w:t>
      </w:r>
      <w:r w:rsidR="00C426F7" w:rsidRPr="001E6BE1">
        <w:rPr>
          <w:rFonts w:cs="Times New Roman"/>
          <w:color w:val="000000"/>
        </w:rPr>
        <w:t xml:space="preserve"> </w:t>
      </w:r>
      <w:r w:rsidRPr="001E6BE1">
        <w:rPr>
          <w:rFonts w:cs="Times New Roman"/>
          <w:color w:val="000000"/>
        </w:rPr>
        <w:t xml:space="preserve">i wyjaśnienia treści SWZ oraz inne </w:t>
      </w:r>
      <w:r w:rsidRPr="001E6BE1">
        <w:rPr>
          <w:rFonts w:cs="Times New Roman"/>
          <w:color w:val="000000"/>
        </w:rPr>
        <w:lastRenderedPageBreak/>
        <w:t>informacje i dokumenty zamówienia bezpośrednio związane</w:t>
      </w:r>
      <w:r w:rsidR="00C426F7" w:rsidRPr="001E6BE1">
        <w:rPr>
          <w:rFonts w:cs="Times New Roman"/>
          <w:color w:val="000000"/>
        </w:rPr>
        <w:t xml:space="preserve"> </w:t>
      </w:r>
      <w:r w:rsidRPr="001E6BE1">
        <w:rPr>
          <w:rFonts w:cs="Times New Roman"/>
          <w:color w:val="000000"/>
        </w:rPr>
        <w:t>z postępowaniem o udzielenie zamówienia.</w:t>
      </w:r>
    </w:p>
    <w:p w14:paraId="4DD6B407" w14:textId="77777777" w:rsidR="003901E1" w:rsidRPr="001E6BE1" w:rsidRDefault="00971001">
      <w:pPr>
        <w:pStyle w:val="Nagwek1"/>
        <w:rPr>
          <w:rFonts w:ascii="Times New Roman" w:hAnsi="Times New Roman" w:cs="Times New Roman"/>
          <w:szCs w:val="24"/>
        </w:rPr>
      </w:pPr>
      <w:bookmarkStart w:id="21" w:name="__RefHeading__15387_1670522474"/>
      <w:r w:rsidRPr="001E6BE1">
        <w:rPr>
          <w:rFonts w:ascii="Times New Roman" w:hAnsi="Times New Roman" w:cs="Times New Roman"/>
          <w:szCs w:val="24"/>
        </w:rPr>
        <w:t xml:space="preserve"> </w:t>
      </w:r>
      <w:bookmarkStart w:id="22" w:name="__RefHeading___Toc458605420"/>
      <w:r w:rsidRPr="001E6BE1">
        <w:rPr>
          <w:rFonts w:ascii="Times New Roman" w:hAnsi="Times New Roman" w:cs="Times New Roman"/>
          <w:szCs w:val="24"/>
        </w:rPr>
        <w:t>Wymagania dotyczące wadium.</w:t>
      </w:r>
      <w:bookmarkEnd w:id="21"/>
      <w:bookmarkEnd w:id="22"/>
    </w:p>
    <w:p w14:paraId="57FE8330" w14:textId="422E7199" w:rsidR="002F511F" w:rsidRPr="002F511F" w:rsidRDefault="00971001" w:rsidP="0006053C">
      <w:pPr>
        <w:pStyle w:val="Standarduser"/>
        <w:jc w:val="both"/>
        <w:rPr>
          <w:rFonts w:cs="Times New Roman"/>
        </w:rPr>
      </w:pPr>
      <w:r w:rsidRPr="002F511F">
        <w:rPr>
          <w:rFonts w:eastAsia="Times New Roman" w:cs="Times New Roman"/>
        </w:rPr>
        <w:t xml:space="preserve">Zamawiający </w:t>
      </w:r>
      <w:r w:rsidR="0006053C">
        <w:rPr>
          <w:rFonts w:eastAsia="Times New Roman" w:cs="Times New Roman"/>
        </w:rPr>
        <w:t xml:space="preserve"> nie </w:t>
      </w:r>
      <w:r w:rsidR="006857CD" w:rsidRPr="002F511F">
        <w:rPr>
          <w:rFonts w:eastAsia="Times New Roman" w:cs="Times New Roman"/>
        </w:rPr>
        <w:t>wymaga wniesienia wadium</w:t>
      </w:r>
      <w:r w:rsidR="0006053C">
        <w:rPr>
          <w:rFonts w:eastAsia="Times New Roman" w:cs="Times New Roman"/>
        </w:rPr>
        <w:t>.</w:t>
      </w:r>
    </w:p>
    <w:p w14:paraId="77571958" w14:textId="6080FB9A" w:rsidR="001B22D7" w:rsidRPr="002F511F" w:rsidRDefault="001B22D7" w:rsidP="002F511F">
      <w:pPr>
        <w:pStyle w:val="Standarduser"/>
        <w:jc w:val="both"/>
        <w:rPr>
          <w:rFonts w:cs="Times New Roman"/>
        </w:rPr>
      </w:pPr>
    </w:p>
    <w:p w14:paraId="69B27B11" w14:textId="18AC69DA" w:rsidR="003901E1" w:rsidRPr="001E6BE1" w:rsidRDefault="00971001">
      <w:pPr>
        <w:pStyle w:val="Nagwek1"/>
        <w:rPr>
          <w:rFonts w:ascii="Times New Roman" w:hAnsi="Times New Roman" w:cs="Times New Roman"/>
          <w:szCs w:val="24"/>
        </w:rPr>
      </w:pPr>
      <w:bookmarkStart w:id="23" w:name="__RefHeading__15389_1670522474"/>
      <w:r w:rsidRPr="001E6BE1">
        <w:rPr>
          <w:rFonts w:ascii="Times New Roman" w:hAnsi="Times New Roman" w:cs="Times New Roman"/>
          <w:szCs w:val="24"/>
        </w:rPr>
        <w:t xml:space="preserve"> </w:t>
      </w:r>
      <w:bookmarkStart w:id="24" w:name="__RefHeading___Toc458605421"/>
      <w:r w:rsidRPr="001E6BE1">
        <w:rPr>
          <w:rFonts w:ascii="Times New Roman" w:hAnsi="Times New Roman" w:cs="Times New Roman"/>
          <w:szCs w:val="24"/>
        </w:rPr>
        <w:t>Termin związania ofertą.</w:t>
      </w:r>
      <w:bookmarkEnd w:id="23"/>
      <w:bookmarkEnd w:id="24"/>
    </w:p>
    <w:p w14:paraId="7F2831EF" w14:textId="6E37C3F2" w:rsidR="003901E1" w:rsidRPr="001E6BE1" w:rsidRDefault="00971001" w:rsidP="00C426F7">
      <w:pPr>
        <w:pStyle w:val="Standarduser"/>
        <w:widowControl/>
        <w:spacing w:before="57" w:after="113"/>
        <w:jc w:val="both"/>
        <w:rPr>
          <w:rFonts w:cs="Times New Roman"/>
          <w:b/>
          <w:bCs/>
          <w:color w:val="000000"/>
        </w:rPr>
      </w:pPr>
      <w:r w:rsidRPr="001E6BE1">
        <w:rPr>
          <w:rFonts w:cs="Times New Roman"/>
          <w:b/>
          <w:bCs/>
          <w:color w:val="000000"/>
        </w:rPr>
        <w:t xml:space="preserve">Wykonawca jest związany ofertą do upływu niżej określonego terminu, jednak nie dłużej niż </w:t>
      </w:r>
      <w:r w:rsidR="00560E82">
        <w:rPr>
          <w:rFonts w:cs="Times New Roman"/>
          <w:b/>
          <w:bCs/>
          <w:color w:val="000000"/>
        </w:rPr>
        <w:t>6</w:t>
      </w:r>
      <w:r w:rsidRPr="001E6BE1">
        <w:rPr>
          <w:rFonts w:cs="Times New Roman"/>
          <w:b/>
          <w:bCs/>
          <w:color w:val="000000"/>
        </w:rPr>
        <w:t>0 dni od dnia upływu terminu składania ofert, przy czym pierwszym dniem terminu związania ofertą jest dzień, w którym upływa termin składania ofert.</w:t>
      </w:r>
    </w:p>
    <w:p w14:paraId="44109A35" w14:textId="626C80B0" w:rsidR="003901E1" w:rsidRPr="001E6BE1" w:rsidRDefault="00971001" w:rsidP="00C426F7">
      <w:pPr>
        <w:pStyle w:val="Standarduser"/>
        <w:widowControl/>
        <w:shd w:val="clear" w:color="auto" w:fill="DDDDDD"/>
        <w:spacing w:before="57" w:after="113"/>
        <w:jc w:val="both"/>
        <w:rPr>
          <w:rFonts w:cs="Times New Roman"/>
          <w:b/>
          <w:bCs/>
          <w:color w:val="000000"/>
        </w:rPr>
      </w:pPr>
      <w:r w:rsidRPr="001E6BE1">
        <w:rPr>
          <w:rFonts w:cs="Times New Roman"/>
          <w:b/>
          <w:bCs/>
          <w:color w:val="000000"/>
        </w:rPr>
        <w:t xml:space="preserve">Wykonawca jest związany ofertą do </w:t>
      </w:r>
      <w:r w:rsidR="00885B4F">
        <w:rPr>
          <w:rFonts w:cs="Times New Roman"/>
          <w:b/>
          <w:bCs/>
          <w:color w:val="000000"/>
        </w:rPr>
        <w:t>upływu 60 dnia od dnia otwarcia ofert</w:t>
      </w:r>
      <w:r w:rsidRPr="001E6BE1">
        <w:rPr>
          <w:rFonts w:cs="Times New Roman"/>
          <w:b/>
          <w:bCs/>
          <w:color w:val="000000"/>
        </w:rPr>
        <w:t>.</w:t>
      </w:r>
    </w:p>
    <w:p w14:paraId="4BF8AACF" w14:textId="77777777" w:rsidR="003901E1" w:rsidRPr="001E6BE1" w:rsidRDefault="00971001" w:rsidP="00C426F7">
      <w:pPr>
        <w:pStyle w:val="Standarduser"/>
        <w:widowControl/>
        <w:spacing w:before="57" w:after="113"/>
        <w:jc w:val="both"/>
        <w:rPr>
          <w:rFonts w:cs="Times New Roman"/>
          <w:color w:val="000000"/>
        </w:rPr>
      </w:pPr>
      <w:r w:rsidRPr="001E6BE1">
        <w:rPr>
          <w:rFonts w:cs="Times New Roman"/>
          <w:color w:val="000000"/>
        </w:rPr>
        <w:t>W przypadku gdy wybór najkorzystniejszej oferty nie nastąpi przed upływem ww. terminu, Zamawiający przed upływem terminu związania ofertą zwraca się jednokrotnie do Wykonawców o wyrażenie zgody na przedłużenie tego terminu o wskazywany przez niego okres, nie dłuższy niż 30 dni.</w:t>
      </w:r>
    </w:p>
    <w:p w14:paraId="1DBDB2F3" w14:textId="77777777" w:rsidR="003901E1" w:rsidRPr="001E6BE1" w:rsidRDefault="00971001" w:rsidP="00C426F7">
      <w:pPr>
        <w:pStyle w:val="Standarduser"/>
        <w:widowControl/>
        <w:spacing w:before="57" w:after="113"/>
        <w:jc w:val="both"/>
        <w:rPr>
          <w:rFonts w:cs="Times New Roman"/>
          <w:color w:val="000000"/>
        </w:rPr>
      </w:pPr>
      <w:r w:rsidRPr="001E6BE1">
        <w:rPr>
          <w:rFonts w:cs="Times New Roman"/>
          <w:color w:val="000000"/>
        </w:rPr>
        <w:t>Przedłużenie terminu związania ofertą, o którym mowa powyżej, wymaga złożenia przez Wykonawcę pisemnego oświadczenia o wyrażeniu zgody na przedłużenie terminu związania ofertą w sposób określony w pkt 8 SWZ.</w:t>
      </w:r>
    </w:p>
    <w:p w14:paraId="1186CF66" w14:textId="77777777" w:rsidR="003901E1" w:rsidRPr="001E6BE1" w:rsidRDefault="00971001" w:rsidP="00C426F7">
      <w:pPr>
        <w:pStyle w:val="Standarduser"/>
        <w:spacing w:after="113"/>
        <w:jc w:val="both"/>
        <w:rPr>
          <w:rFonts w:eastAsia="Times New Roman" w:cs="Times New Roman"/>
          <w:b/>
          <w:bCs/>
          <w:color w:val="000000"/>
        </w:rPr>
      </w:pPr>
      <w:r w:rsidRPr="001E6BE1">
        <w:rPr>
          <w:rFonts w:eastAsia="Times New Roman" w:cs="Times New Roman"/>
          <w:b/>
          <w:bCs/>
          <w:color w:val="000000"/>
        </w:rPr>
        <w:t>Zamawiający odrzuci ofertę Wykonawcy, który nie wyraził pisemnej zgody na przedłużenie terminu związania ofertą lub nie wyraził pisemnej zgody na wybór jego oferty po upływie terminu związania ofertą.</w:t>
      </w:r>
    </w:p>
    <w:p w14:paraId="7BCF3B97" w14:textId="77777777" w:rsidR="003901E1" w:rsidRPr="001E6BE1" w:rsidRDefault="00971001">
      <w:pPr>
        <w:pStyle w:val="Nagwek1"/>
        <w:rPr>
          <w:rFonts w:ascii="Times New Roman" w:hAnsi="Times New Roman" w:cs="Times New Roman"/>
          <w:szCs w:val="24"/>
        </w:rPr>
      </w:pPr>
      <w:bookmarkStart w:id="25" w:name="__RefHeading__15391_1670522474"/>
      <w:r w:rsidRPr="001E6BE1">
        <w:rPr>
          <w:rFonts w:ascii="Times New Roman" w:hAnsi="Times New Roman" w:cs="Times New Roman"/>
          <w:szCs w:val="24"/>
        </w:rPr>
        <w:t xml:space="preserve"> </w:t>
      </w:r>
      <w:bookmarkStart w:id="26" w:name="__RefHeading___Toc458605422"/>
      <w:r w:rsidRPr="001E6BE1">
        <w:rPr>
          <w:rFonts w:ascii="Times New Roman" w:hAnsi="Times New Roman" w:cs="Times New Roman"/>
          <w:szCs w:val="24"/>
        </w:rPr>
        <w:t>Opis sposobu przygotowania ofert.</w:t>
      </w:r>
      <w:bookmarkEnd w:id="25"/>
      <w:bookmarkEnd w:id="26"/>
    </w:p>
    <w:p w14:paraId="582E1141" w14:textId="77777777" w:rsidR="003901E1" w:rsidRPr="001E6BE1" w:rsidRDefault="00971001" w:rsidP="00206362">
      <w:pPr>
        <w:pStyle w:val="Standarduser"/>
        <w:numPr>
          <w:ilvl w:val="0"/>
          <w:numId w:val="49"/>
        </w:numPr>
        <w:shd w:val="clear" w:color="auto" w:fill="FFFFFF"/>
        <w:ind w:left="0" w:firstLine="0"/>
        <w:jc w:val="both"/>
        <w:rPr>
          <w:rFonts w:cs="Times New Roman"/>
          <w:color w:val="000000"/>
        </w:rPr>
      </w:pPr>
      <w:r w:rsidRPr="001E6BE1">
        <w:rPr>
          <w:rFonts w:cs="Times New Roman"/>
          <w:color w:val="000000"/>
        </w:rPr>
        <w:t>Wykonawca może złożyć tylko jedną ofertę. Oferta może być złożona tylko do upływu terminu składania ofert.</w:t>
      </w:r>
    </w:p>
    <w:p w14:paraId="7A58DF20" w14:textId="7227C383" w:rsidR="003901E1" w:rsidRPr="001E6BE1" w:rsidRDefault="00971001" w:rsidP="00C426F7">
      <w:pPr>
        <w:pStyle w:val="Standarduser"/>
        <w:numPr>
          <w:ilvl w:val="0"/>
          <w:numId w:val="23"/>
        </w:numPr>
        <w:spacing w:before="113" w:after="57"/>
        <w:ind w:left="0" w:firstLine="0"/>
        <w:jc w:val="both"/>
        <w:rPr>
          <w:rFonts w:cs="Times New Roman"/>
          <w:b/>
          <w:bCs/>
          <w:color w:val="000000"/>
        </w:rPr>
      </w:pPr>
      <w:r w:rsidRPr="001E6BE1">
        <w:rPr>
          <w:rFonts w:cs="Times New Roman"/>
          <w:b/>
          <w:bCs/>
          <w:color w:val="000000"/>
        </w:rPr>
        <w:t xml:space="preserve">Ofertę należy złożyć, pod rygorem nieważności, </w:t>
      </w:r>
      <w:r w:rsidRPr="001E6BE1">
        <w:rPr>
          <w:rFonts w:cs="Times New Roman"/>
          <w:b/>
          <w:bCs/>
          <w:color w:val="000000"/>
          <w:u w:val="single"/>
        </w:rPr>
        <w:t>w formie elektronicznej opatrzonej kwalifikowanym podpisem elektronicznym lub w postaci elektronicznej opatrzonej podpisem zaufanym lub podpisem osobistym</w:t>
      </w:r>
      <w:r w:rsidRPr="001E6BE1">
        <w:rPr>
          <w:rFonts w:cs="Times New Roman"/>
          <w:b/>
          <w:bCs/>
          <w:color w:val="000000"/>
        </w:rPr>
        <w:t>, w formatach danych określonych</w:t>
      </w:r>
      <w:r w:rsidR="00C426F7" w:rsidRPr="001E6BE1">
        <w:rPr>
          <w:rFonts w:cs="Times New Roman"/>
          <w:b/>
          <w:bCs/>
          <w:color w:val="000000"/>
        </w:rPr>
        <w:t xml:space="preserve"> </w:t>
      </w:r>
      <w:r w:rsidRPr="001E6BE1">
        <w:rPr>
          <w:rFonts w:cs="Times New Roman"/>
          <w:b/>
          <w:bCs/>
          <w:color w:val="000000"/>
        </w:rPr>
        <w:t>w przepisach wydanych na podstawie art. 18 ustawy z dnia 17 lutego 2005 r.</w:t>
      </w:r>
      <w:r w:rsidR="00C426F7" w:rsidRPr="001E6BE1">
        <w:rPr>
          <w:rFonts w:cs="Times New Roman"/>
          <w:b/>
          <w:bCs/>
          <w:color w:val="000000"/>
        </w:rPr>
        <w:t xml:space="preserve"> </w:t>
      </w:r>
      <w:r w:rsidRPr="001E6BE1">
        <w:rPr>
          <w:rFonts w:cs="Times New Roman"/>
          <w:b/>
          <w:bCs/>
          <w:color w:val="000000"/>
        </w:rPr>
        <w:t>o informatyzacji działalności podmiotów realizujących zadania publiczne.</w:t>
      </w:r>
    </w:p>
    <w:p w14:paraId="3E74B9C6" w14:textId="77777777" w:rsidR="003901E1" w:rsidRPr="001E6BE1" w:rsidRDefault="00971001">
      <w:pPr>
        <w:pStyle w:val="Standarduser"/>
        <w:spacing w:before="113" w:after="57"/>
        <w:jc w:val="both"/>
        <w:rPr>
          <w:rFonts w:cs="Times New Roman"/>
          <w:b/>
          <w:bCs/>
          <w:color w:val="000000"/>
        </w:rPr>
      </w:pPr>
      <w:r w:rsidRPr="001E6BE1">
        <w:rPr>
          <w:rFonts w:cs="Times New Roman"/>
          <w:b/>
          <w:bCs/>
          <w:color w:val="000000"/>
        </w:rPr>
        <w:t>Ofertę należy sporządzić w języku polskim, zaś w przypadku ofert sporządzonych</w:t>
      </w:r>
      <w:r w:rsidRPr="001E6BE1">
        <w:rPr>
          <w:rFonts w:cs="Times New Roman"/>
          <w:b/>
          <w:bCs/>
          <w:color w:val="000000"/>
        </w:rPr>
        <w:br/>
        <w:t xml:space="preserve"> w języku obcym należy przekazać wraz z tłumaczeniem na język polski.</w:t>
      </w:r>
    </w:p>
    <w:p w14:paraId="1F07B12E" w14:textId="77777777" w:rsidR="003901E1" w:rsidRPr="001E6BE1" w:rsidRDefault="00971001">
      <w:pPr>
        <w:pStyle w:val="Standarduser"/>
        <w:spacing w:before="113" w:after="57"/>
        <w:jc w:val="both"/>
        <w:rPr>
          <w:rFonts w:cs="Times New Roman"/>
          <w:color w:val="000000"/>
          <w:u w:val="single"/>
        </w:rPr>
      </w:pPr>
      <w:r w:rsidRPr="001E6BE1">
        <w:rPr>
          <w:rFonts w:cs="Times New Roman"/>
          <w:color w:val="000000"/>
          <w:u w:val="single"/>
        </w:rPr>
        <w:t>Zamawiający zaleca sporządzenie oferty w formacie danych: pdf., odt. lub doc.</w:t>
      </w:r>
    </w:p>
    <w:p w14:paraId="0524F9CC" w14:textId="77777777" w:rsidR="003901E1" w:rsidRPr="001E6BE1" w:rsidRDefault="00971001">
      <w:pPr>
        <w:pStyle w:val="Standarduser"/>
        <w:spacing w:before="113" w:after="57"/>
        <w:jc w:val="both"/>
        <w:rPr>
          <w:rFonts w:cs="Times New Roman"/>
          <w:color w:val="FF3333"/>
        </w:rPr>
      </w:pPr>
      <w:r w:rsidRPr="001E6BE1">
        <w:rPr>
          <w:rFonts w:cs="Times New Roman"/>
          <w:color w:val="000000"/>
        </w:rPr>
        <w:t xml:space="preserve">Sposób złożenia oferty, w tym zaszyfrowania oferty opisany został w Regulaminie korzystania z miniPortal </w:t>
      </w:r>
      <w:r w:rsidRPr="001E6BE1">
        <w:rPr>
          <w:rFonts w:cs="Times New Roman"/>
          <w:b/>
          <w:bCs/>
          <w:color w:val="000000"/>
        </w:rPr>
        <w:t>(załącznik do SWZ)</w:t>
      </w:r>
      <w:r w:rsidRPr="001E6BE1">
        <w:rPr>
          <w:rFonts w:cs="Times New Roman"/>
          <w:color w:val="000000"/>
        </w:rPr>
        <w:t xml:space="preserve">. </w:t>
      </w:r>
      <w:r w:rsidRPr="001E6BE1">
        <w:rPr>
          <w:rFonts w:cs="Times New Roman"/>
          <w:b/>
          <w:bCs/>
          <w:color w:val="000000"/>
        </w:rPr>
        <w:t>Ofertę należy złożyć w oryginale. Zamawiający dopuszcza możliwości złożenia skanu oferty opatrzonej kwalifikowanym podpisem elektronicznym, podpisem zaufanym lub podpisem osobistym.</w:t>
      </w:r>
    </w:p>
    <w:p w14:paraId="768FB08B" w14:textId="77777777" w:rsidR="003901E1" w:rsidRPr="001E6BE1" w:rsidRDefault="00971001">
      <w:pPr>
        <w:pStyle w:val="Standarduser"/>
        <w:spacing w:after="57"/>
        <w:jc w:val="both"/>
        <w:rPr>
          <w:rFonts w:cs="Times New Roman"/>
          <w:b/>
          <w:bCs/>
          <w:color w:val="000000"/>
        </w:rPr>
      </w:pPr>
      <w:r w:rsidRPr="001E6BE1">
        <w:rPr>
          <w:rFonts w:cs="Times New Roman"/>
          <w:b/>
          <w:bCs/>
          <w:color w:val="000000"/>
        </w:rPr>
        <w:t>Oferta powinna być podpisana przez osobę (osoby) upoważnioną do reprezentowania firmy na zewnątrz i zaciągania zobowiązań co najmniej w wysokości odpowiadającej cenie oferty.</w:t>
      </w:r>
    </w:p>
    <w:p w14:paraId="0174AF7F" w14:textId="1E055F20" w:rsidR="003901E1" w:rsidRPr="001E6BE1" w:rsidRDefault="00971001">
      <w:pPr>
        <w:pStyle w:val="Standarduser"/>
        <w:spacing w:before="113" w:after="57"/>
        <w:jc w:val="both"/>
        <w:rPr>
          <w:rFonts w:cs="Times New Roman"/>
          <w:b/>
          <w:bCs/>
          <w:color w:val="000000"/>
        </w:rPr>
      </w:pPr>
      <w:r w:rsidRPr="001E6BE1">
        <w:rPr>
          <w:rFonts w:cs="Times New Roman"/>
          <w:b/>
          <w:bCs/>
          <w:color w:val="000000"/>
        </w:rPr>
        <w:t>W przypadku gdy dokumenty elektroniczne, przekazywane przy użyciu środków komunikacji elektronicznej, zawierają informacje stanowiące tajemnicę przedsiębiorstwa (o której mowa w pkt. 12 ppkt 5 SWZ) Wykonawca, w celu utrzymania w poufności tych informacji, winien przekazać je w wydzielonym</w:t>
      </w:r>
      <w:r w:rsidR="00110A49" w:rsidRPr="001E6BE1">
        <w:rPr>
          <w:rFonts w:cs="Times New Roman"/>
          <w:b/>
          <w:bCs/>
          <w:color w:val="000000"/>
        </w:rPr>
        <w:t xml:space="preserve"> </w:t>
      </w:r>
      <w:r w:rsidRPr="001E6BE1">
        <w:rPr>
          <w:rFonts w:cs="Times New Roman"/>
          <w:b/>
          <w:bCs/>
          <w:color w:val="000000"/>
        </w:rPr>
        <w:t>i odpowiednio oznaczonym pliku.</w:t>
      </w:r>
    </w:p>
    <w:p w14:paraId="747D5D4C" w14:textId="77777777" w:rsidR="003901E1" w:rsidRPr="001E6BE1" w:rsidRDefault="00971001">
      <w:pPr>
        <w:pStyle w:val="Standarduser"/>
        <w:spacing w:before="113" w:after="57"/>
        <w:jc w:val="both"/>
        <w:rPr>
          <w:rFonts w:cs="Times New Roman"/>
          <w:b/>
          <w:bCs/>
          <w:color w:val="000000"/>
        </w:rPr>
      </w:pPr>
      <w:r w:rsidRPr="001E6BE1">
        <w:rPr>
          <w:rFonts w:cs="Times New Roman"/>
          <w:b/>
          <w:bCs/>
          <w:color w:val="000000"/>
        </w:rPr>
        <w:lastRenderedPageBreak/>
        <w:t>Wszystkie pliki stanowiące ofertę należy skompresować do jednego pliku archiwum.</w:t>
      </w:r>
    </w:p>
    <w:p w14:paraId="0871155D" w14:textId="77777777" w:rsidR="003901E1" w:rsidRPr="001E6BE1" w:rsidRDefault="00971001" w:rsidP="00C426F7">
      <w:pPr>
        <w:pStyle w:val="Standarduser"/>
        <w:numPr>
          <w:ilvl w:val="0"/>
          <w:numId w:val="23"/>
        </w:numPr>
        <w:spacing w:before="170" w:after="57"/>
        <w:ind w:left="0" w:firstLine="0"/>
        <w:jc w:val="both"/>
        <w:rPr>
          <w:rFonts w:cs="Times New Roman"/>
        </w:rPr>
      </w:pPr>
      <w:r w:rsidRPr="001E6BE1">
        <w:rPr>
          <w:rFonts w:cs="Times New Roman"/>
        </w:rPr>
        <w:t xml:space="preserve">Treść oferty musi odpowiadać treści </w:t>
      </w:r>
      <w:r w:rsidRPr="001E6BE1">
        <w:rPr>
          <w:rFonts w:cs="Times New Roman"/>
          <w:color w:val="000000"/>
        </w:rPr>
        <w:t>Specyfikacji warunków zamówienia.</w:t>
      </w:r>
    </w:p>
    <w:p w14:paraId="754D4D40" w14:textId="77777777" w:rsidR="003901E1" w:rsidRPr="001E6BE1" w:rsidRDefault="00971001" w:rsidP="00C426F7">
      <w:pPr>
        <w:pStyle w:val="Standarduser"/>
        <w:numPr>
          <w:ilvl w:val="0"/>
          <w:numId w:val="23"/>
        </w:numPr>
        <w:spacing w:after="57"/>
        <w:ind w:left="0" w:firstLine="0"/>
        <w:jc w:val="both"/>
        <w:rPr>
          <w:rFonts w:cs="Times New Roman"/>
        </w:rPr>
      </w:pPr>
      <w:r w:rsidRPr="001E6BE1">
        <w:rPr>
          <w:rFonts w:cs="Times New Roman"/>
        </w:rPr>
        <w:t>Wykonawcy ponoszą wszelkie koszty związane z przygotowaniem i złożeniem oferty.</w:t>
      </w:r>
    </w:p>
    <w:p w14:paraId="3199807E" w14:textId="40163B97" w:rsidR="003901E1" w:rsidRPr="001E6BE1" w:rsidRDefault="00971001" w:rsidP="00C426F7">
      <w:pPr>
        <w:pStyle w:val="Standarduser"/>
        <w:numPr>
          <w:ilvl w:val="0"/>
          <w:numId w:val="23"/>
        </w:numPr>
        <w:spacing w:after="57"/>
        <w:ind w:left="0" w:firstLine="0"/>
        <w:jc w:val="both"/>
        <w:rPr>
          <w:rFonts w:cs="Times New Roman"/>
        </w:rPr>
      </w:pPr>
      <w:r w:rsidRPr="001E6BE1">
        <w:rPr>
          <w:rFonts w:cs="Times New Roman"/>
          <w:b/>
          <w:bCs/>
        </w:rPr>
        <w:t>Zamawiający nie ujawni informacji stanowiących tajemnicę przedsiębiorstwa</w:t>
      </w:r>
      <w:r w:rsidRPr="001E6BE1">
        <w:rPr>
          <w:rFonts w:cs="Times New Roman"/>
          <w:b/>
          <w:bCs/>
        </w:rPr>
        <w:br/>
        <w:t>w rozumieniu art. 18 ust. 3 ustawy</w:t>
      </w:r>
      <w:r w:rsidR="00110A49" w:rsidRPr="001E6BE1">
        <w:rPr>
          <w:rFonts w:cs="Times New Roman"/>
          <w:b/>
          <w:bCs/>
        </w:rPr>
        <w:t xml:space="preserve"> z dnia 16 kwietnia 1993 roku</w:t>
      </w:r>
      <w:r w:rsidRPr="001E6BE1">
        <w:rPr>
          <w:rFonts w:cs="Times New Roman"/>
          <w:b/>
          <w:bCs/>
        </w:rPr>
        <w:t xml:space="preserve"> o zwalczaniu nieuczciwej konkurencji</w:t>
      </w:r>
      <w:r w:rsidR="00110A49" w:rsidRPr="001E6BE1">
        <w:rPr>
          <w:rFonts w:cs="Times New Roman"/>
          <w:b/>
          <w:bCs/>
        </w:rPr>
        <w:t xml:space="preserve"> (tekst jednolity: Dz. U. z 2020 roku, poz. 1913)</w:t>
      </w:r>
      <w:r w:rsidRPr="001E6BE1">
        <w:rPr>
          <w:rFonts w:cs="Times New Roman"/>
          <w:b/>
          <w:bCs/>
        </w:rPr>
        <w:t>, jeżeli Wykonawca, wraz z przekazaniem takich informacji, zastrzegł, że nie mogą być one udostępniane oraz wykazał, że zastrzeżone informacje stanowią tajemnicę przedsiębiorstwa</w:t>
      </w:r>
      <w:r w:rsidRPr="001E6BE1">
        <w:rPr>
          <w:rFonts w:cs="Times New Roman"/>
        </w:rPr>
        <w:t>.</w:t>
      </w:r>
    </w:p>
    <w:p w14:paraId="68E33F82" w14:textId="07E84DCE" w:rsidR="003901E1" w:rsidRPr="001E6BE1" w:rsidRDefault="00971001" w:rsidP="00C426F7">
      <w:pPr>
        <w:pStyle w:val="Standarduser"/>
        <w:spacing w:after="57"/>
        <w:jc w:val="both"/>
        <w:rPr>
          <w:rFonts w:cs="Times New Roman"/>
        </w:rPr>
      </w:pPr>
      <w:r w:rsidRPr="001E6BE1">
        <w:rPr>
          <w:rFonts w:cs="Times New Roman"/>
        </w:rPr>
        <w:t>Informacja stanowi tajemnicę przedsiębiorstwa, jeżeli spełnia łącznie trzy warunki:</w:t>
      </w:r>
    </w:p>
    <w:p w14:paraId="710840FB" w14:textId="77777777" w:rsidR="003901E1" w:rsidRPr="001E6BE1" w:rsidRDefault="00971001" w:rsidP="00206362">
      <w:pPr>
        <w:pStyle w:val="Standarduser"/>
        <w:numPr>
          <w:ilvl w:val="0"/>
          <w:numId w:val="50"/>
        </w:numPr>
        <w:tabs>
          <w:tab w:val="left" w:pos="567"/>
        </w:tabs>
        <w:spacing w:after="57"/>
        <w:ind w:left="0" w:firstLine="0"/>
        <w:jc w:val="both"/>
        <w:rPr>
          <w:rFonts w:cs="Times New Roman"/>
        </w:rPr>
      </w:pPr>
      <w:r w:rsidRPr="001E6BE1">
        <w:rPr>
          <w:rFonts w:cs="Times New Roman"/>
        </w:rPr>
        <w:t>ma charakter techniczny, technologiczny, organizacyjny przedsiębiorstwa lub posiada wartość gospodarczą,</w:t>
      </w:r>
    </w:p>
    <w:p w14:paraId="64B1C675" w14:textId="77777777" w:rsidR="003901E1" w:rsidRPr="001E6BE1" w:rsidRDefault="00971001" w:rsidP="00C426F7">
      <w:pPr>
        <w:pStyle w:val="Standarduser"/>
        <w:numPr>
          <w:ilvl w:val="0"/>
          <w:numId w:val="15"/>
        </w:numPr>
        <w:tabs>
          <w:tab w:val="left" w:pos="567"/>
        </w:tabs>
        <w:spacing w:after="57"/>
        <w:ind w:left="0" w:firstLine="0"/>
        <w:jc w:val="both"/>
        <w:rPr>
          <w:rFonts w:cs="Times New Roman"/>
        </w:rPr>
      </w:pPr>
      <w:r w:rsidRPr="001E6BE1">
        <w:rPr>
          <w:rFonts w:cs="Times New Roman"/>
        </w:rPr>
        <w:t>nie została ujawniona do wiadomości publicznej,</w:t>
      </w:r>
    </w:p>
    <w:p w14:paraId="1317584A" w14:textId="77777777" w:rsidR="003901E1" w:rsidRPr="001E6BE1" w:rsidRDefault="00971001" w:rsidP="00C426F7">
      <w:pPr>
        <w:pStyle w:val="Standarduser"/>
        <w:numPr>
          <w:ilvl w:val="0"/>
          <w:numId w:val="15"/>
        </w:numPr>
        <w:tabs>
          <w:tab w:val="left" w:pos="567"/>
        </w:tabs>
        <w:spacing w:after="57"/>
        <w:ind w:left="0" w:firstLine="0"/>
        <w:jc w:val="both"/>
        <w:rPr>
          <w:rFonts w:cs="Times New Roman"/>
        </w:rPr>
      </w:pPr>
      <w:r w:rsidRPr="001E6BE1">
        <w:rPr>
          <w:rFonts w:cs="Times New Roman"/>
        </w:rPr>
        <w:t>podjęto w stosunku do niej niezbędne działania w celu zachowania poufności.</w:t>
      </w:r>
    </w:p>
    <w:p w14:paraId="01A2C3F0" w14:textId="77777777" w:rsidR="003901E1" w:rsidRPr="001E6BE1" w:rsidRDefault="00971001" w:rsidP="00C426F7">
      <w:pPr>
        <w:pStyle w:val="Standarduser"/>
        <w:spacing w:after="113"/>
        <w:jc w:val="both"/>
        <w:rPr>
          <w:rFonts w:cs="Times New Roman"/>
          <w:u w:val="single"/>
        </w:rPr>
      </w:pPr>
      <w:r w:rsidRPr="001E6BE1">
        <w:rPr>
          <w:rFonts w:cs="Times New Roman"/>
          <w:u w:val="single"/>
        </w:rPr>
        <w:t>Wykonawca nie może zastrzec informacji, o których mowa w art. 222 ust. 5 ustawy Pzp</w:t>
      </w:r>
      <w:r w:rsidRPr="001E6BE1">
        <w:rPr>
          <w:rFonts w:cs="Times New Roman"/>
          <w:u w:val="single"/>
        </w:rPr>
        <w:br/>
        <w:t>tj. nazw albo imion i nazwisk oraz siedzib lub miejsc prowadzonej działalności gospodarczej albo miejsc zamieszkania Wykonawców, których oferty zostały otwarte oraz cen lub kosztów zawartych w ofertach.</w:t>
      </w:r>
    </w:p>
    <w:p w14:paraId="5C437260" w14:textId="77777777" w:rsidR="003901E1" w:rsidRPr="001E6BE1" w:rsidRDefault="00971001" w:rsidP="00C426F7">
      <w:pPr>
        <w:pStyle w:val="Standarduser"/>
        <w:shd w:val="clear" w:color="auto" w:fill="DDDDDD"/>
        <w:spacing w:after="113"/>
        <w:jc w:val="both"/>
        <w:rPr>
          <w:rFonts w:cs="Times New Roman"/>
          <w:b/>
          <w:bCs/>
          <w:color w:val="000000"/>
        </w:rPr>
      </w:pPr>
      <w:r w:rsidRPr="001E6BE1">
        <w:rPr>
          <w:rFonts w:cs="Times New Roman"/>
          <w:b/>
          <w:bCs/>
          <w:color w:val="000000"/>
        </w:rPr>
        <w:t>Czynności Wykonawcy dotyczące prawidłowego zabezpieczenia tajemnicy przedsiębiorstwa w ofercie:</w:t>
      </w:r>
    </w:p>
    <w:p w14:paraId="2287C2D1" w14:textId="4071FC76" w:rsidR="003901E1" w:rsidRPr="001E6BE1" w:rsidRDefault="00971001" w:rsidP="00C426F7">
      <w:pPr>
        <w:pStyle w:val="Standarduser"/>
        <w:spacing w:after="113"/>
        <w:jc w:val="both"/>
        <w:rPr>
          <w:rFonts w:cs="Times New Roman"/>
        </w:rPr>
      </w:pPr>
      <w:r w:rsidRPr="001E6BE1">
        <w:rPr>
          <w:rFonts w:cs="Times New Roman"/>
          <w:color w:val="000000"/>
        </w:rPr>
        <w:t>Wszelkie informacje  stanowiące tajemnicę przedsiębiorstwa w rozumieniu ustawy</w:t>
      </w:r>
      <w:r w:rsidRPr="001E6BE1">
        <w:rPr>
          <w:rFonts w:cs="Times New Roman"/>
          <w:color w:val="000000"/>
        </w:rPr>
        <w:br/>
        <w:t xml:space="preserve">o zwalczaniu nieuczciwej konkurencji, które Wykonawca zastrzeże, jako tajemnicę przedsiębiorstwa, powinny zostać złożone w osobnym pliku wraz z jednoczesnym zaznaczeniem polecenia np.: </w:t>
      </w:r>
      <w:r w:rsidRPr="001E6BE1">
        <w:rPr>
          <w:rFonts w:cs="Times New Roman"/>
          <w:b/>
          <w:bCs/>
          <w:color w:val="000000"/>
        </w:rPr>
        <w:t>„Załącznik stanowiący tajemnicę przedsiębiorstwa”,</w:t>
      </w:r>
      <w:r w:rsidR="00C426F7" w:rsidRPr="001E6BE1">
        <w:rPr>
          <w:rFonts w:cs="Times New Roman"/>
          <w:b/>
          <w:bCs/>
          <w:color w:val="000000"/>
        </w:rPr>
        <w:t xml:space="preserve"> </w:t>
      </w:r>
      <w:r w:rsidRPr="001E6BE1">
        <w:rPr>
          <w:rFonts w:cs="Times New Roman"/>
          <w:color w:val="000000"/>
        </w:rPr>
        <w:t>a następnie wraz z plikami stanowiącymi jawną część oferty skompresowane do jednego pliku archiwum.</w:t>
      </w:r>
    </w:p>
    <w:p w14:paraId="4D49871E" w14:textId="77777777" w:rsidR="003901E1" w:rsidRPr="001E6BE1" w:rsidRDefault="00971001">
      <w:pPr>
        <w:pStyle w:val="Standarduser"/>
        <w:numPr>
          <w:ilvl w:val="0"/>
          <w:numId w:val="23"/>
        </w:numPr>
        <w:shd w:val="clear" w:color="auto" w:fill="DDDDDD"/>
        <w:spacing w:before="113" w:after="57"/>
        <w:jc w:val="both"/>
        <w:rPr>
          <w:rFonts w:cs="Times New Roman"/>
          <w:b/>
          <w:bCs/>
        </w:rPr>
      </w:pPr>
      <w:r w:rsidRPr="001E6BE1">
        <w:rPr>
          <w:rFonts w:cs="Times New Roman"/>
          <w:b/>
          <w:bCs/>
        </w:rPr>
        <w:t>Oferta winna zawierać co najmniej:</w:t>
      </w:r>
    </w:p>
    <w:p w14:paraId="18D176C6" w14:textId="77777777" w:rsidR="003901E1" w:rsidRPr="001E6BE1" w:rsidRDefault="00971001" w:rsidP="00206362">
      <w:pPr>
        <w:pStyle w:val="Standarduser"/>
        <w:numPr>
          <w:ilvl w:val="0"/>
          <w:numId w:val="51"/>
        </w:numPr>
        <w:tabs>
          <w:tab w:val="left" w:pos="567"/>
          <w:tab w:val="left" w:pos="2724"/>
        </w:tabs>
        <w:ind w:left="0" w:firstLine="0"/>
        <w:jc w:val="both"/>
        <w:rPr>
          <w:rFonts w:cs="Times New Roman"/>
        </w:rPr>
      </w:pPr>
      <w:r w:rsidRPr="001E6BE1">
        <w:rPr>
          <w:rFonts w:cs="Times New Roman"/>
        </w:rPr>
        <w:t>wypełniony formularz OFERTA,</w:t>
      </w:r>
    </w:p>
    <w:p w14:paraId="36C63A7C" w14:textId="4D49B4CD" w:rsidR="003901E1" w:rsidRPr="001E6BE1" w:rsidRDefault="00971001" w:rsidP="00206362">
      <w:pPr>
        <w:pStyle w:val="Standarduser"/>
        <w:numPr>
          <w:ilvl w:val="0"/>
          <w:numId w:val="51"/>
        </w:numPr>
        <w:tabs>
          <w:tab w:val="left" w:pos="567"/>
          <w:tab w:val="left" w:pos="2724"/>
        </w:tabs>
        <w:ind w:left="0" w:firstLine="0"/>
        <w:jc w:val="both"/>
        <w:rPr>
          <w:rFonts w:cs="Times New Roman"/>
          <w:color w:val="000000"/>
        </w:rPr>
      </w:pPr>
      <w:r w:rsidRPr="001E6BE1">
        <w:rPr>
          <w:rFonts w:cs="Times New Roman"/>
          <w:color w:val="000000"/>
        </w:rPr>
        <w:t xml:space="preserve">wypełnione formularze oświadczeń – załączniki nr 2 i </w:t>
      </w:r>
      <w:r w:rsidR="00E2447A">
        <w:rPr>
          <w:rFonts w:cs="Times New Roman"/>
          <w:color w:val="000000"/>
        </w:rPr>
        <w:t>4</w:t>
      </w:r>
    </w:p>
    <w:p w14:paraId="6DBE757F" w14:textId="5589562D" w:rsidR="003901E1" w:rsidRPr="001E6BE1" w:rsidRDefault="00971001" w:rsidP="00206362">
      <w:pPr>
        <w:pStyle w:val="Standarduser"/>
        <w:numPr>
          <w:ilvl w:val="0"/>
          <w:numId w:val="51"/>
        </w:numPr>
        <w:tabs>
          <w:tab w:val="left" w:pos="567"/>
          <w:tab w:val="left" w:pos="2724"/>
        </w:tabs>
        <w:ind w:left="0" w:firstLine="0"/>
        <w:jc w:val="both"/>
        <w:rPr>
          <w:rFonts w:cs="Times New Roman"/>
          <w:color w:val="000000"/>
        </w:rPr>
      </w:pPr>
      <w:r w:rsidRPr="001E6BE1">
        <w:rPr>
          <w:rFonts w:cs="Times New Roman"/>
          <w:color w:val="000000"/>
        </w:rPr>
        <w:t xml:space="preserve">wypełnione formularze oświadczeń – załączniki nr </w:t>
      </w:r>
      <w:r w:rsidR="00E2447A">
        <w:rPr>
          <w:rFonts w:cs="Times New Roman"/>
          <w:color w:val="000000"/>
        </w:rPr>
        <w:t>3</w:t>
      </w:r>
      <w:r w:rsidRPr="001E6BE1">
        <w:rPr>
          <w:rFonts w:cs="Times New Roman"/>
          <w:color w:val="000000"/>
        </w:rPr>
        <w:t xml:space="preserve"> i </w:t>
      </w:r>
      <w:r w:rsidR="00885B4F">
        <w:rPr>
          <w:rFonts w:cs="Times New Roman"/>
          <w:color w:val="000000"/>
        </w:rPr>
        <w:t>5</w:t>
      </w:r>
      <w:r w:rsidRPr="001E6BE1">
        <w:rPr>
          <w:rFonts w:cs="Times New Roman"/>
          <w:color w:val="000000"/>
        </w:rPr>
        <w:t>, jeśli dotyczy</w:t>
      </w:r>
    </w:p>
    <w:p w14:paraId="3EAE69CB" w14:textId="77777777" w:rsidR="003901E1" w:rsidRPr="001E6BE1" w:rsidRDefault="00971001" w:rsidP="00206362">
      <w:pPr>
        <w:pStyle w:val="Standarduser"/>
        <w:numPr>
          <w:ilvl w:val="0"/>
          <w:numId w:val="51"/>
        </w:numPr>
        <w:tabs>
          <w:tab w:val="left" w:pos="567"/>
          <w:tab w:val="left" w:pos="2724"/>
        </w:tabs>
        <w:ind w:left="0" w:firstLine="0"/>
        <w:jc w:val="both"/>
        <w:rPr>
          <w:rFonts w:cs="Times New Roman"/>
          <w:color w:val="000000"/>
        </w:rPr>
      </w:pPr>
      <w:r w:rsidRPr="001E6BE1">
        <w:rPr>
          <w:rFonts w:cs="Times New Roman"/>
          <w:color w:val="000000"/>
        </w:rPr>
        <w:t xml:space="preserve">zobowiązanie innego podmiotu  </w:t>
      </w:r>
      <w:r w:rsidRPr="001E6BE1">
        <w:rPr>
          <w:rFonts w:cs="Times New Roman"/>
          <w:b/>
          <w:bCs/>
          <w:color w:val="000000"/>
        </w:rPr>
        <w:t>(zgodnie z pkt 7 ppkt 5 SWZ)</w:t>
      </w:r>
      <w:r w:rsidRPr="001E6BE1">
        <w:rPr>
          <w:rFonts w:cs="Times New Roman"/>
          <w:color w:val="000000"/>
        </w:rPr>
        <w:t>,</w:t>
      </w:r>
    </w:p>
    <w:p w14:paraId="441D76E0" w14:textId="77777777" w:rsidR="003901E1" w:rsidRPr="001E6BE1" w:rsidRDefault="00971001" w:rsidP="00206362">
      <w:pPr>
        <w:pStyle w:val="Standarduser"/>
        <w:numPr>
          <w:ilvl w:val="0"/>
          <w:numId w:val="51"/>
        </w:numPr>
        <w:tabs>
          <w:tab w:val="left" w:pos="567"/>
          <w:tab w:val="left" w:pos="2715"/>
        </w:tabs>
        <w:ind w:left="0" w:firstLine="0"/>
        <w:jc w:val="both"/>
        <w:rPr>
          <w:rFonts w:cs="Times New Roman"/>
        </w:rPr>
      </w:pPr>
      <w:r w:rsidRPr="001E6BE1">
        <w:rPr>
          <w:rFonts w:cs="Times New Roman"/>
        </w:rPr>
        <w:t xml:space="preserve">uzasadnienie zastrzeżonych w ofercie informacji stanowiących tajemnicę przedsiębiorstwa, jeśli dotyczy </w:t>
      </w:r>
      <w:r w:rsidRPr="001E6BE1">
        <w:rPr>
          <w:rFonts w:cs="Times New Roman"/>
          <w:b/>
          <w:bCs/>
        </w:rPr>
        <w:t>(zgodnie z pkt 12 ppkt 7 SWZ),</w:t>
      </w:r>
    </w:p>
    <w:p w14:paraId="396638F5" w14:textId="77777777" w:rsidR="003901E1" w:rsidRPr="001E6BE1" w:rsidRDefault="00971001" w:rsidP="00206362">
      <w:pPr>
        <w:pStyle w:val="Standarduser"/>
        <w:numPr>
          <w:ilvl w:val="0"/>
          <w:numId w:val="51"/>
        </w:numPr>
        <w:tabs>
          <w:tab w:val="left" w:pos="567"/>
          <w:tab w:val="left" w:pos="2715"/>
        </w:tabs>
        <w:ind w:left="0" w:firstLine="0"/>
        <w:jc w:val="both"/>
        <w:rPr>
          <w:rFonts w:cs="Times New Roman"/>
        </w:rPr>
      </w:pPr>
      <w:r w:rsidRPr="001E6BE1">
        <w:rPr>
          <w:rFonts w:cs="Times New Roman"/>
        </w:rPr>
        <w:t xml:space="preserve">pełnomocnictwo – jeżeli zostało ustanowione, bądź do reprezentowania Wykonawców wspólnie ubiegających się o zamówienie </w:t>
      </w:r>
      <w:r w:rsidRPr="001E6BE1">
        <w:rPr>
          <w:rFonts w:cs="Times New Roman"/>
          <w:b/>
          <w:bCs/>
        </w:rPr>
        <w:t>(zgodnie z pkt 7 ppkt 5 SWZ).</w:t>
      </w:r>
    </w:p>
    <w:p w14:paraId="21A3D0B8" w14:textId="77777777" w:rsidR="003901E1" w:rsidRPr="001E6BE1" w:rsidRDefault="00971001" w:rsidP="00C426F7">
      <w:pPr>
        <w:pStyle w:val="Standarduser"/>
        <w:numPr>
          <w:ilvl w:val="0"/>
          <w:numId w:val="23"/>
        </w:numPr>
        <w:spacing w:before="113" w:after="57"/>
        <w:ind w:left="0" w:firstLine="0"/>
        <w:jc w:val="both"/>
        <w:rPr>
          <w:rFonts w:cs="Times New Roman"/>
          <w:color w:val="000000"/>
        </w:rPr>
      </w:pPr>
      <w:r w:rsidRPr="001E6BE1">
        <w:rPr>
          <w:rFonts w:cs="Times New Roman"/>
          <w:color w:val="000000"/>
        </w:rPr>
        <w:t>W przypadku, gdy osoba/osoby podpisująca/e ofertę działa/ją na podstawie pełnomocnictwa ustanowionego do reprezentowania Wykonawcy lub Wykonawców wspólnie ubiegających się o udzielenie zamówienia publicznego (dotyczy również spółki cywilnej), pełnomocnictwo to powinno zostać przekazane wraz z ofertą, w postaci elektronicznej</w:t>
      </w:r>
      <w:r w:rsidRPr="001E6BE1">
        <w:rPr>
          <w:rFonts w:cs="Times New Roman"/>
          <w:color w:val="000000"/>
        </w:rPr>
        <w:br/>
        <w:t>i opatrzone kwalifikowanym podpisem elektronicznym, podpisem zaufanym lub podpisem osobistym.</w:t>
      </w:r>
    </w:p>
    <w:p w14:paraId="248AE1C9" w14:textId="2F91B0F8" w:rsidR="003901E1" w:rsidRPr="001E6BE1" w:rsidRDefault="00971001">
      <w:pPr>
        <w:pStyle w:val="Standarduser"/>
        <w:spacing w:before="113" w:after="57"/>
        <w:jc w:val="both"/>
        <w:rPr>
          <w:rFonts w:cs="Times New Roman"/>
          <w:color w:val="000000"/>
        </w:rPr>
      </w:pPr>
      <w:r w:rsidRPr="001E6BE1">
        <w:rPr>
          <w:rFonts w:cs="Times New Roman"/>
          <w:color w:val="000000"/>
        </w:rPr>
        <w:t>W przypadku gdy pełnomocnictwo, zostało sporządzone jako dokument w postaci papierowej i opatrzone własnoręcznym podpisem, należy przekazać cyfrowe odwzorowanie tego dokumentu opatrzone kwalifikowanym podpisem elektronicznym, podpisem zaufanym lub podpisem osobistym, poświadczającym zgodność cyfrowego odwzorowania</w:t>
      </w:r>
      <w:r w:rsidR="00110A49" w:rsidRPr="001E6BE1">
        <w:rPr>
          <w:rFonts w:cs="Times New Roman"/>
          <w:color w:val="000000"/>
        </w:rPr>
        <w:t xml:space="preserve"> </w:t>
      </w:r>
      <w:r w:rsidRPr="001E6BE1">
        <w:rPr>
          <w:rFonts w:cs="Times New Roman"/>
          <w:color w:val="000000"/>
        </w:rPr>
        <w:t>z dokumentem w postaci papierowej.</w:t>
      </w:r>
    </w:p>
    <w:p w14:paraId="7F04A5AC" w14:textId="77777777" w:rsidR="003901E1" w:rsidRPr="001E6BE1" w:rsidRDefault="00971001">
      <w:pPr>
        <w:pStyle w:val="Standarduser"/>
        <w:spacing w:before="113" w:after="57"/>
        <w:jc w:val="both"/>
        <w:rPr>
          <w:rFonts w:cs="Times New Roman"/>
          <w:color w:val="000000"/>
        </w:rPr>
      </w:pPr>
      <w:r w:rsidRPr="001E6BE1">
        <w:rPr>
          <w:rFonts w:cs="Times New Roman"/>
          <w:color w:val="000000"/>
        </w:rPr>
        <w:t xml:space="preserve">Przez cyfrowe odwzorowanie należy rozumieć dokument elektroniczny będący kopią elektroniczną treści zapisanej w postaci papierowej, umożliwiający zapoznanie się z tą treścią i jej zrozumienie, </w:t>
      </w:r>
      <w:r w:rsidRPr="001E6BE1">
        <w:rPr>
          <w:rFonts w:cs="Times New Roman"/>
          <w:color w:val="000000"/>
        </w:rPr>
        <w:lastRenderedPageBreak/>
        <w:t>bez konieczności bezpośredniego dostępu do oryginału.</w:t>
      </w:r>
    </w:p>
    <w:p w14:paraId="7054A687" w14:textId="77777777" w:rsidR="003901E1" w:rsidRPr="001E6BE1" w:rsidRDefault="00971001">
      <w:pPr>
        <w:pStyle w:val="Standarduser"/>
        <w:spacing w:before="113" w:after="57"/>
        <w:jc w:val="both"/>
        <w:rPr>
          <w:rFonts w:cs="Times New Roman"/>
          <w:color w:val="000000"/>
        </w:rPr>
      </w:pPr>
      <w:r w:rsidRPr="001E6BE1">
        <w:rPr>
          <w:rFonts w:cs="Times New Roman"/>
          <w:color w:val="000000"/>
        </w:rPr>
        <w:t>Poświadczenia zgodności cyfrowego odwzorowania z dokumentem w postaci papierowej może dokonać również notariusz.</w:t>
      </w:r>
    </w:p>
    <w:p w14:paraId="7A856A5F" w14:textId="77777777" w:rsidR="003901E1" w:rsidRPr="001E6BE1" w:rsidRDefault="00971001" w:rsidP="00C426F7">
      <w:pPr>
        <w:pStyle w:val="Standarduser"/>
        <w:numPr>
          <w:ilvl w:val="0"/>
          <w:numId w:val="23"/>
        </w:numPr>
        <w:spacing w:before="113" w:after="57"/>
        <w:ind w:left="0" w:firstLine="0"/>
        <w:jc w:val="both"/>
        <w:rPr>
          <w:rFonts w:cs="Times New Roman"/>
        </w:rPr>
      </w:pPr>
      <w:r w:rsidRPr="001E6BE1">
        <w:rPr>
          <w:rFonts w:cs="Times New Roman"/>
        </w:rPr>
        <w:t>W przypadku Wykonawców wspólnie ubiegających się o udzielenie zamówienia publicznego Zamawiający wszelką korespondencję oraz rozliczenia (również finansowe) dotyczące realizacji przedmiotowego zamówienia dokonywał będzie z ustanowionym pełnomocnikiem.</w:t>
      </w:r>
    </w:p>
    <w:p w14:paraId="6B4EBCEA" w14:textId="5A7EA47F" w:rsidR="003901E1" w:rsidRPr="001E6BE1" w:rsidRDefault="00971001" w:rsidP="00C426F7">
      <w:pPr>
        <w:pStyle w:val="Standarduser"/>
        <w:numPr>
          <w:ilvl w:val="0"/>
          <w:numId w:val="23"/>
        </w:numPr>
        <w:spacing w:before="113" w:after="57"/>
        <w:ind w:left="0" w:firstLine="0"/>
        <w:jc w:val="both"/>
        <w:rPr>
          <w:rFonts w:cs="Times New Roman"/>
        </w:rPr>
      </w:pPr>
      <w:r w:rsidRPr="001E6BE1">
        <w:rPr>
          <w:rFonts w:cs="Times New Roman"/>
        </w:rPr>
        <w:t>UWAGA! Wykonawca składający ofertę nie jest zobowiązany składać podmiotowych i przedmiotowych środków dowodowych. Ten obowiązek będzie miał jedynie ten Wykonawca, który w procedurze badania i oceny ofert uzyska największą ilość punktów</w:t>
      </w:r>
      <w:r w:rsidRPr="001E6BE1">
        <w:rPr>
          <w:rFonts w:cs="Times New Roman"/>
        </w:rPr>
        <w:br/>
        <w:t>i otrzyma wezwanie Zamawiającego do dostarczenia tych dokumentów/oświadczeń (wymienionych w pkt 7.</w:t>
      </w:r>
      <w:r w:rsidR="00D175B4" w:rsidRPr="001E6BE1">
        <w:rPr>
          <w:rFonts w:cs="Times New Roman"/>
        </w:rPr>
        <w:t>2</w:t>
      </w:r>
      <w:r w:rsidRPr="001E6BE1">
        <w:rPr>
          <w:rFonts w:cs="Times New Roman"/>
        </w:rPr>
        <w:t>) SWZ). Dokumenty te i oświadczenia będą musiały wykazywać spełnienie warunków udziału w postępowaniu i brak podstaw do wykluczenia Wykonawcy</w:t>
      </w:r>
      <w:r w:rsidR="00C426F7" w:rsidRPr="001E6BE1">
        <w:rPr>
          <w:rFonts w:cs="Times New Roman"/>
        </w:rPr>
        <w:t xml:space="preserve"> </w:t>
      </w:r>
      <w:r w:rsidRPr="001E6BE1">
        <w:rPr>
          <w:rFonts w:cs="Times New Roman"/>
        </w:rPr>
        <w:t>z postępowania na termin zakreślony w tym wezwaniu. W przypadku dokumentów dotyczących wykazania braku podstaw do wykluczenia obowiązek złożenia będzie miał także podmiot, na którego zasoby powołuje się Wykonawca.</w:t>
      </w:r>
    </w:p>
    <w:p w14:paraId="46B24755" w14:textId="77777777" w:rsidR="003901E1" w:rsidRPr="001E6BE1" w:rsidRDefault="00971001" w:rsidP="00C426F7">
      <w:pPr>
        <w:pStyle w:val="Standarduser"/>
        <w:spacing w:after="113"/>
        <w:jc w:val="both"/>
        <w:rPr>
          <w:rFonts w:cs="Times New Roman"/>
        </w:rPr>
      </w:pPr>
      <w:r w:rsidRPr="001E6BE1">
        <w:rPr>
          <w:rFonts w:cs="Times New Roman"/>
        </w:rPr>
        <w:t>Jeżeli oferta Wykonawców ubiegających się wspólnie o udzielenie zamówienia zostanie wybrana, Zamawiający będzie żądał</w:t>
      </w:r>
      <w:r w:rsidRPr="001E6BE1">
        <w:rPr>
          <w:rFonts w:cs="Times New Roman"/>
          <w:color w:val="000000"/>
        </w:rPr>
        <w:t xml:space="preserve"> złożenia umowy regulującej współpracę tych Wykonawców.</w:t>
      </w:r>
    </w:p>
    <w:p w14:paraId="40675821" w14:textId="77777777" w:rsidR="003901E1" w:rsidRPr="001E6BE1" w:rsidRDefault="00971001">
      <w:pPr>
        <w:pStyle w:val="Nagwek1"/>
        <w:rPr>
          <w:rFonts w:ascii="Times New Roman" w:hAnsi="Times New Roman" w:cs="Times New Roman"/>
          <w:szCs w:val="24"/>
        </w:rPr>
      </w:pPr>
      <w:bookmarkStart w:id="27" w:name="__RefHeading__15393_1670522474"/>
      <w:r w:rsidRPr="001E6BE1">
        <w:rPr>
          <w:rFonts w:ascii="Times New Roman" w:hAnsi="Times New Roman" w:cs="Times New Roman"/>
          <w:szCs w:val="24"/>
        </w:rPr>
        <w:t xml:space="preserve"> Sposób</w:t>
      </w:r>
      <w:bookmarkStart w:id="28" w:name="__RefHeading___Toc458605423"/>
      <w:r w:rsidRPr="001E6BE1">
        <w:rPr>
          <w:rFonts w:ascii="Times New Roman" w:hAnsi="Times New Roman" w:cs="Times New Roman"/>
          <w:szCs w:val="24"/>
        </w:rPr>
        <w:t xml:space="preserve"> oraz termin składania i otwarcia ofert</w:t>
      </w:r>
      <w:bookmarkEnd w:id="27"/>
      <w:bookmarkEnd w:id="28"/>
    </w:p>
    <w:p w14:paraId="57ACB211" w14:textId="1A9D0D88" w:rsidR="003901E1" w:rsidRPr="001E6BE1" w:rsidRDefault="00971001" w:rsidP="00C426F7">
      <w:pPr>
        <w:pStyle w:val="Standarduser"/>
        <w:widowControl/>
        <w:shd w:val="clear" w:color="auto" w:fill="DDDDDD"/>
        <w:spacing w:before="113" w:after="113"/>
        <w:jc w:val="both"/>
        <w:rPr>
          <w:rFonts w:cs="Times New Roman"/>
        </w:rPr>
      </w:pPr>
      <w:r w:rsidRPr="001E6BE1">
        <w:rPr>
          <w:rFonts w:cs="Times New Roman"/>
          <w:b/>
          <w:bCs/>
        </w:rPr>
        <w:t>Ofertę należy złożyć w terminie do dnia</w:t>
      </w:r>
      <w:r w:rsidR="00885B4F">
        <w:rPr>
          <w:rFonts w:cs="Times New Roman"/>
          <w:b/>
          <w:bCs/>
        </w:rPr>
        <w:t>: 1</w:t>
      </w:r>
      <w:r w:rsidR="00D00E9F">
        <w:rPr>
          <w:rFonts w:cs="Times New Roman"/>
          <w:b/>
          <w:bCs/>
        </w:rPr>
        <w:t>4</w:t>
      </w:r>
      <w:r w:rsidR="00885B4F">
        <w:rPr>
          <w:rFonts w:cs="Times New Roman"/>
          <w:b/>
          <w:bCs/>
        </w:rPr>
        <w:t xml:space="preserve"> maja 2021 roku</w:t>
      </w:r>
      <w:r w:rsidR="00D00E9F">
        <w:rPr>
          <w:rFonts w:cs="Times New Roman"/>
          <w:b/>
          <w:bCs/>
        </w:rPr>
        <w:t>, godz. 12.00</w:t>
      </w:r>
    </w:p>
    <w:p w14:paraId="17382C57" w14:textId="77777777" w:rsidR="003901E1" w:rsidRPr="001E6BE1" w:rsidRDefault="00971001" w:rsidP="00C426F7">
      <w:pPr>
        <w:pStyle w:val="Standarduser"/>
        <w:spacing w:after="113"/>
        <w:jc w:val="both"/>
        <w:rPr>
          <w:rFonts w:cs="Times New Roman"/>
        </w:rPr>
      </w:pPr>
      <w:r w:rsidRPr="001E6BE1">
        <w:rPr>
          <w:rFonts w:cs="Times New Roman"/>
        </w:rPr>
        <w:t>Wykonawca przesyła w formie elektronicznej opatrzonej kwalifikowanym podpisem elektronicznym lub w postaci elektronicznej opatrzonej podpisem zaufanym lub podpisem osobistym, zaszyfrowaną ofertę przez „Formularz do złożenia, zmiany, wycofania oferty lub wniosku” dostępnego na Portalu ePUAP.</w:t>
      </w:r>
    </w:p>
    <w:p w14:paraId="6109CA3D" w14:textId="6E2A3B2A" w:rsidR="003901E1" w:rsidRPr="001E6BE1" w:rsidRDefault="00971001" w:rsidP="00C426F7">
      <w:pPr>
        <w:pStyle w:val="Standarduser"/>
        <w:spacing w:after="113"/>
        <w:jc w:val="both"/>
        <w:rPr>
          <w:rFonts w:cs="Times New Roman"/>
        </w:rPr>
      </w:pPr>
      <w:r w:rsidRPr="001E6BE1">
        <w:rPr>
          <w:rFonts w:cs="Times New Roman"/>
        </w:rPr>
        <w:t>Do zaszyfrowania oferty nie jest potrzebna ani aplikacja do szyfrowania ofert, ani plik</w:t>
      </w:r>
      <w:r w:rsidRPr="001E6BE1">
        <w:rPr>
          <w:rFonts w:cs="Times New Roman"/>
        </w:rPr>
        <w:br/>
        <w:t>z kluczem publicznym. Cały proces szyfrowania ma miejsce na stronie miniPortal.uzp.gov.pl</w:t>
      </w:r>
      <w:r w:rsidR="00103958" w:rsidRPr="001E6BE1">
        <w:rPr>
          <w:rFonts w:cs="Times New Roman"/>
        </w:rPr>
        <w:t xml:space="preserve"> </w:t>
      </w:r>
      <w:r w:rsidRPr="001E6BE1">
        <w:rPr>
          <w:rFonts w:cs="Times New Roman"/>
        </w:rPr>
        <w:t>i został opisany w załączniku do SWZ „Instrukcja użytkownika systemu https://miniportal.uzp.gov.pl/”.</w:t>
      </w:r>
    </w:p>
    <w:p w14:paraId="4FA06EAF" w14:textId="77777777" w:rsidR="003901E1" w:rsidRPr="001E6BE1" w:rsidRDefault="00971001" w:rsidP="00C426F7">
      <w:pPr>
        <w:pStyle w:val="Standarduser"/>
        <w:spacing w:after="113"/>
        <w:jc w:val="both"/>
        <w:rPr>
          <w:rFonts w:cs="Times New Roman"/>
        </w:rPr>
      </w:pPr>
      <w:r w:rsidRPr="001E6BE1">
        <w:rPr>
          <w:rFonts w:cs="Times New Roman"/>
        </w:rPr>
        <w:t>Oferta, która nie dotarła do Zamawiającego w wymaganym terminie do miejsca składania na miniPortalu (bez względu na przyczyny), będzie traktowana jako złożona po terminie składania ofert i odrzucona zgodnie z art. 226 ust. 1 pkt 1) ustawy Pzp. Wykonawca ponosi konsekwencje doręczenia oferty po terminie lub do miejsca innego niż wskazane przez Zamawiającego w dokumentach zamówienia.</w:t>
      </w:r>
    </w:p>
    <w:p w14:paraId="58C31853" w14:textId="533B8DFF" w:rsidR="003901E1" w:rsidRPr="001E6BE1" w:rsidRDefault="00971001" w:rsidP="00C426F7">
      <w:pPr>
        <w:pStyle w:val="Standarduser"/>
        <w:widowControl/>
        <w:spacing w:before="57" w:after="57"/>
        <w:jc w:val="both"/>
        <w:rPr>
          <w:rFonts w:cs="Times New Roman"/>
          <w:color w:val="000000"/>
          <w:u w:val="single"/>
        </w:rPr>
      </w:pPr>
      <w:r w:rsidRPr="001E6BE1">
        <w:rPr>
          <w:rFonts w:cs="Times New Roman"/>
          <w:color w:val="000000"/>
          <w:u w:val="single"/>
        </w:rPr>
        <w:t>Wykonawca może do upływu terminu składania ofert wycofać ofertę za pośrednictwem Formularza do złożenia, zmiany, wycofania oferty lub wniosku dostępnego na ePUAP</w:t>
      </w:r>
      <w:r w:rsidR="00103958" w:rsidRPr="001E6BE1">
        <w:rPr>
          <w:rFonts w:cs="Times New Roman"/>
          <w:color w:val="000000"/>
          <w:u w:val="single"/>
        </w:rPr>
        <w:t xml:space="preserve"> </w:t>
      </w:r>
      <w:r w:rsidRPr="001E6BE1">
        <w:rPr>
          <w:rFonts w:cs="Times New Roman"/>
          <w:color w:val="000000"/>
          <w:u w:val="single"/>
        </w:rPr>
        <w:t>i udostępnionych również</w:t>
      </w:r>
      <w:r w:rsidR="00103958" w:rsidRPr="001E6BE1">
        <w:rPr>
          <w:rFonts w:cs="Times New Roman"/>
          <w:color w:val="000000"/>
          <w:u w:val="single"/>
        </w:rPr>
        <w:t xml:space="preserve"> </w:t>
      </w:r>
      <w:r w:rsidRPr="001E6BE1">
        <w:rPr>
          <w:rFonts w:cs="Times New Roman"/>
          <w:color w:val="000000"/>
          <w:u w:val="single"/>
        </w:rPr>
        <w:t>na miniPortalu. Sposób wycofania oferty został opisany</w:t>
      </w:r>
      <w:r w:rsidR="00103958" w:rsidRPr="001E6BE1">
        <w:rPr>
          <w:rFonts w:cs="Times New Roman"/>
          <w:color w:val="000000"/>
          <w:u w:val="single"/>
        </w:rPr>
        <w:t xml:space="preserve"> </w:t>
      </w:r>
      <w:r w:rsidRPr="001E6BE1">
        <w:rPr>
          <w:rFonts w:cs="Times New Roman"/>
          <w:color w:val="000000"/>
          <w:u w:val="single"/>
        </w:rPr>
        <w:t>w załączniku do SWZ „Instrukcja użytkownika systemu https://miniportal.uzp.gov.pl/”.</w:t>
      </w:r>
    </w:p>
    <w:p w14:paraId="4F88FF71" w14:textId="7040D5FE" w:rsidR="003901E1" w:rsidRPr="001E6BE1" w:rsidRDefault="00971001" w:rsidP="00C426F7">
      <w:pPr>
        <w:pStyle w:val="Standarduser"/>
        <w:widowControl/>
        <w:spacing w:before="113"/>
        <w:jc w:val="both"/>
        <w:rPr>
          <w:rFonts w:cs="Times New Roman"/>
          <w:b/>
          <w:bCs/>
          <w:color w:val="000000"/>
        </w:rPr>
      </w:pPr>
      <w:r w:rsidRPr="001E6BE1">
        <w:rPr>
          <w:rFonts w:cs="Times New Roman"/>
          <w:b/>
          <w:bCs/>
          <w:color w:val="000000"/>
          <w:u w:val="single"/>
        </w:rPr>
        <w:t>Otwarcie ofert nastąpi dnia</w:t>
      </w:r>
      <w:r w:rsidR="00882437">
        <w:rPr>
          <w:rFonts w:cs="Times New Roman"/>
          <w:b/>
          <w:bCs/>
          <w:color w:val="000000"/>
          <w:u w:val="single"/>
        </w:rPr>
        <w:t xml:space="preserve"> </w:t>
      </w:r>
      <w:r w:rsidR="00885B4F">
        <w:rPr>
          <w:rFonts w:cs="Times New Roman"/>
          <w:b/>
          <w:bCs/>
          <w:color w:val="000000"/>
          <w:u w:val="single"/>
        </w:rPr>
        <w:t>14 maja 2021 roku</w:t>
      </w:r>
      <w:r w:rsidR="00D00E9F">
        <w:rPr>
          <w:rFonts w:cs="Times New Roman"/>
          <w:b/>
          <w:bCs/>
          <w:color w:val="000000"/>
          <w:u w:val="single"/>
        </w:rPr>
        <w:t>. godz. 14.00</w:t>
      </w:r>
      <w:r w:rsidRPr="001E6BE1">
        <w:rPr>
          <w:rFonts w:cs="Times New Roman"/>
          <w:b/>
          <w:bCs/>
          <w:color w:val="000000"/>
          <w:u w:val="single"/>
        </w:rPr>
        <w:t xml:space="preserve"> w siedzibie Zamawiającego</w:t>
      </w:r>
      <w:r w:rsidRPr="001E6BE1">
        <w:rPr>
          <w:rFonts w:cs="Times New Roman"/>
          <w:b/>
          <w:bCs/>
          <w:color w:val="000000"/>
        </w:rPr>
        <w:t>, przy użyciu systemu teleinformatycznego, poprzez odszyfrowanie ofert na stronie internetowej miniPortalu.</w:t>
      </w:r>
    </w:p>
    <w:p w14:paraId="55BC8357" w14:textId="1522FC47" w:rsidR="003901E1" w:rsidRPr="001E6BE1" w:rsidRDefault="00971001" w:rsidP="00C426F7">
      <w:pPr>
        <w:pStyle w:val="Standarduser"/>
        <w:widowControl/>
        <w:spacing w:after="113"/>
        <w:jc w:val="both"/>
        <w:rPr>
          <w:rFonts w:cs="Times New Roman"/>
          <w:color w:val="000000"/>
        </w:rPr>
      </w:pPr>
      <w:r w:rsidRPr="001E6BE1">
        <w:rPr>
          <w:rFonts w:cs="Times New Roman"/>
          <w:color w:val="000000"/>
        </w:rPr>
        <w:t>W przypadku awarii systemu, która powoduje brak możliwości otwarcia ofert w terminie określonym przez Zamawiającego, otwarcie ofert nastąpi niezwłocznie po usunięciu awarii,</w:t>
      </w:r>
      <w:r w:rsidR="00103958" w:rsidRPr="001E6BE1">
        <w:rPr>
          <w:rFonts w:cs="Times New Roman"/>
          <w:color w:val="000000"/>
        </w:rPr>
        <w:t xml:space="preserve"> </w:t>
      </w:r>
      <w:r w:rsidRPr="001E6BE1">
        <w:rPr>
          <w:rFonts w:cs="Times New Roman"/>
          <w:color w:val="000000"/>
        </w:rPr>
        <w:t>o czym Zamawiający poinformuje na stronie internetowej prowadzonego postępowania podając nowy termin otwarcia ofert.</w:t>
      </w:r>
    </w:p>
    <w:p w14:paraId="3C079306" w14:textId="3A6013F8" w:rsidR="003901E1" w:rsidRPr="001E6BE1" w:rsidRDefault="00971001" w:rsidP="00C426F7">
      <w:pPr>
        <w:pStyle w:val="Standarduser"/>
        <w:widowControl/>
        <w:jc w:val="both"/>
        <w:rPr>
          <w:rFonts w:cs="Times New Roman"/>
        </w:rPr>
      </w:pPr>
      <w:r w:rsidRPr="001E6BE1">
        <w:rPr>
          <w:rStyle w:val="Odwoaniedokomentarza"/>
          <w:rFonts w:cs="Times New Roman"/>
          <w:color w:val="000000"/>
          <w:sz w:val="24"/>
          <w:szCs w:val="24"/>
        </w:rPr>
        <w:t xml:space="preserve">Zamawiający, niezwłocznie po otwarciu ofert, udostępni na stronie internetowej prowadzonego postępowania: </w:t>
      </w:r>
      <w:r w:rsidR="00890C73" w:rsidRPr="00890C73">
        <w:rPr>
          <w:rStyle w:val="Odwoaniedokomentarza"/>
          <w:rFonts w:cs="Times New Roman"/>
          <w:color w:val="000000"/>
          <w:sz w:val="24"/>
          <w:szCs w:val="24"/>
        </w:rPr>
        <w:t>https://bip.powiat.starachowice.pl/ps/jednostki-organizacyjne/jednostki-pomocy-</w:t>
      </w:r>
      <w:r w:rsidR="00890C73" w:rsidRPr="00890C73">
        <w:rPr>
          <w:rStyle w:val="Odwoaniedokomentarza"/>
          <w:rFonts w:cs="Times New Roman"/>
          <w:color w:val="000000"/>
          <w:sz w:val="24"/>
          <w:szCs w:val="24"/>
        </w:rPr>
        <w:lastRenderedPageBreak/>
        <w:t>spolec/dom-pomocy-spolecznej-i/19101,Dom-Pomocy-Spolecznej-im-Sue-Ryder-w-Kalkowie-Godowie.html</w:t>
      </w:r>
      <w:r w:rsidRPr="001E6BE1">
        <w:rPr>
          <w:rStyle w:val="Odwoaniedokomentarza"/>
          <w:rFonts w:cs="Times New Roman"/>
          <w:color w:val="000000"/>
          <w:sz w:val="24"/>
          <w:szCs w:val="24"/>
        </w:rPr>
        <w:t xml:space="preserve"> (odczytywane przy otwarciu ofert) o:</w:t>
      </w:r>
    </w:p>
    <w:p w14:paraId="09A00EAC" w14:textId="77777777" w:rsidR="003901E1" w:rsidRPr="001E6BE1" w:rsidRDefault="00971001" w:rsidP="00C426F7">
      <w:pPr>
        <w:pStyle w:val="Standarduser"/>
        <w:widowControl/>
        <w:spacing w:before="113"/>
        <w:jc w:val="both"/>
        <w:rPr>
          <w:rFonts w:cs="Times New Roman"/>
        </w:rPr>
      </w:pPr>
      <w:r w:rsidRPr="001E6BE1">
        <w:rPr>
          <w:rStyle w:val="Odwoaniedokomentarza"/>
          <w:rFonts w:cs="Times New Roman"/>
          <w:color w:val="000000"/>
          <w:sz w:val="24"/>
          <w:szCs w:val="24"/>
        </w:rPr>
        <w:t>1) nazwach albo imionach i nazwiskach oraz siedzibach lub miejscach prowadzonej działalności gospodarczej albo miejscach zamieszkania Wykonawców, których oferty zostały otwarte;</w:t>
      </w:r>
    </w:p>
    <w:p w14:paraId="5C5F8685" w14:textId="77777777" w:rsidR="003901E1" w:rsidRPr="001E6BE1" w:rsidRDefault="00971001" w:rsidP="00C426F7">
      <w:pPr>
        <w:pStyle w:val="Standarduser"/>
        <w:widowControl/>
        <w:jc w:val="both"/>
        <w:rPr>
          <w:rFonts w:cs="Times New Roman"/>
        </w:rPr>
      </w:pPr>
      <w:r w:rsidRPr="001E6BE1">
        <w:rPr>
          <w:rStyle w:val="Odwoaniedokomentarza"/>
          <w:rFonts w:cs="Times New Roman"/>
          <w:color w:val="000000"/>
          <w:sz w:val="24"/>
          <w:szCs w:val="24"/>
        </w:rPr>
        <w:t>2) cenach lub kosztach zawartych w ofertach.</w:t>
      </w:r>
    </w:p>
    <w:p w14:paraId="57B87255" w14:textId="77777777" w:rsidR="003901E1" w:rsidRPr="001E6BE1" w:rsidRDefault="00971001">
      <w:pPr>
        <w:pStyle w:val="Nagwek1"/>
        <w:rPr>
          <w:rFonts w:ascii="Times New Roman" w:hAnsi="Times New Roman" w:cs="Times New Roman"/>
          <w:szCs w:val="24"/>
        </w:rPr>
      </w:pPr>
      <w:bookmarkStart w:id="29" w:name="__RefHeading__15395_1670522474"/>
      <w:r w:rsidRPr="001E6BE1">
        <w:rPr>
          <w:rFonts w:ascii="Times New Roman" w:hAnsi="Times New Roman" w:cs="Times New Roman"/>
          <w:szCs w:val="24"/>
        </w:rPr>
        <w:t>S</w:t>
      </w:r>
      <w:bookmarkStart w:id="30" w:name="__RefHeading___Toc458605424"/>
      <w:r w:rsidRPr="001E6BE1">
        <w:rPr>
          <w:rFonts w:ascii="Times New Roman" w:hAnsi="Times New Roman" w:cs="Times New Roman"/>
          <w:szCs w:val="24"/>
        </w:rPr>
        <w:t>posób obliczenia ceny</w:t>
      </w:r>
      <w:bookmarkEnd w:id="30"/>
      <w:r w:rsidRPr="001E6BE1">
        <w:rPr>
          <w:rFonts w:ascii="Times New Roman" w:hAnsi="Times New Roman" w:cs="Times New Roman"/>
          <w:szCs w:val="24"/>
        </w:rPr>
        <w:t>.</w:t>
      </w:r>
      <w:bookmarkEnd w:id="29"/>
    </w:p>
    <w:p w14:paraId="5A0714CC" w14:textId="22D2887B" w:rsidR="003901E1" w:rsidRPr="001E6BE1" w:rsidRDefault="00971001" w:rsidP="00103958">
      <w:pPr>
        <w:pStyle w:val="Standarduser"/>
        <w:spacing w:after="57"/>
        <w:jc w:val="both"/>
        <w:rPr>
          <w:rFonts w:cs="Times New Roman"/>
        </w:rPr>
      </w:pPr>
      <w:r w:rsidRPr="001E6BE1">
        <w:rPr>
          <w:rFonts w:cs="Times New Roman"/>
        </w:rPr>
        <w:t>Cena ofertowa winna być obliczona przy zachowaniu zasad staranności, wiedzy technicznej i sztuki budowlanej - w oparciu o niniejszą Specyfikację warunków zamówienia.</w:t>
      </w:r>
    </w:p>
    <w:p w14:paraId="5CB5C1DB" w14:textId="77777777" w:rsidR="003901E1" w:rsidRPr="001E6BE1" w:rsidRDefault="00971001" w:rsidP="00103958">
      <w:pPr>
        <w:pStyle w:val="Standard"/>
        <w:keepLines/>
        <w:widowControl/>
        <w:spacing w:after="113"/>
        <w:jc w:val="both"/>
        <w:rPr>
          <w:rFonts w:cs="Times New Roman"/>
          <w:color w:val="000000"/>
        </w:rPr>
      </w:pPr>
      <w:r w:rsidRPr="001E6BE1">
        <w:rPr>
          <w:rFonts w:cs="Times New Roman"/>
          <w:b/>
          <w:bCs/>
          <w:color w:val="000000"/>
          <w:u w:val="single"/>
        </w:rPr>
        <w:t>Cena ofertowa</w:t>
      </w:r>
      <w:r w:rsidRPr="001E6BE1">
        <w:rPr>
          <w:rFonts w:cs="Times New Roman"/>
          <w:color w:val="000000"/>
        </w:rPr>
        <w:t xml:space="preserve"> winna zawierać podatek VAT naliczony przez Wykonawcę zgodnie</w:t>
      </w:r>
      <w:r w:rsidRPr="001E6BE1">
        <w:rPr>
          <w:rFonts w:cs="Times New Roman"/>
          <w:color w:val="000000"/>
        </w:rPr>
        <w:br/>
        <w:t>z obowiązującymi na dzień składania ofert przepisami oraz wszelkie koszty niezbędne do zrealizowania pełnego zakresu zamówienia, wynikającego z opisu przedmiotu zamówienia, jak również koszty nieujęte w tej dokumentacji, a bez których nie można wykonać zamówienia.</w:t>
      </w:r>
    </w:p>
    <w:p w14:paraId="43DAD00A" w14:textId="77777777" w:rsidR="003901E1" w:rsidRPr="001E6BE1" w:rsidRDefault="00971001" w:rsidP="00103958">
      <w:pPr>
        <w:pStyle w:val="Standarduser"/>
        <w:spacing w:before="57" w:after="57"/>
        <w:jc w:val="both"/>
        <w:rPr>
          <w:rFonts w:cs="Times New Roman"/>
        </w:rPr>
      </w:pPr>
      <w:r w:rsidRPr="001E6BE1">
        <w:rPr>
          <w:rFonts w:cs="Times New Roman"/>
        </w:rPr>
        <w:t>Cenę ofertową Wykonawca podaje na formularzu „OFERTA”.</w:t>
      </w:r>
    </w:p>
    <w:p w14:paraId="3C6BF589" w14:textId="77777777" w:rsidR="003901E1" w:rsidRPr="001E6BE1" w:rsidRDefault="00971001" w:rsidP="00103958">
      <w:pPr>
        <w:pStyle w:val="Standarduser"/>
        <w:spacing w:after="57"/>
        <w:jc w:val="both"/>
        <w:rPr>
          <w:rFonts w:cs="Times New Roman"/>
          <w:color w:val="000000"/>
        </w:rPr>
      </w:pPr>
      <w:r w:rsidRPr="001E6BE1">
        <w:rPr>
          <w:rFonts w:cs="Times New Roman"/>
          <w:color w:val="000000"/>
        </w:rPr>
        <w:t>Wszystkie ceny (łącznie z cenami jednostkowymi) należy podać z dokładnością do 2 miejsc po przecinku. Przy zaokrąglaniu ceny należy przyjąć następującą zasadę zaokrągleń: liczbę kończącą się cyframi 1-4 zaokrąglamy w dół, a cyframi 5-9 w górę.</w:t>
      </w:r>
    </w:p>
    <w:p w14:paraId="14B763CF" w14:textId="413E65BA" w:rsidR="003901E1" w:rsidRPr="001E6BE1" w:rsidRDefault="00971001" w:rsidP="00103958">
      <w:pPr>
        <w:pStyle w:val="Standarduser"/>
        <w:spacing w:after="57"/>
        <w:jc w:val="both"/>
        <w:rPr>
          <w:rFonts w:cs="Times New Roman"/>
          <w:color w:val="000000"/>
        </w:rPr>
      </w:pPr>
      <w:r w:rsidRPr="001E6BE1">
        <w:rPr>
          <w:rFonts w:cs="Times New Roman"/>
          <w:color w:val="000000"/>
        </w:rPr>
        <w:t>Jeżeli została złożona oferta, której wybór prowadziłby do powstania u Zamawiającego obowiązku podatkowego zgodnie z ustawą z dnia 11 marca 2004 r</w:t>
      </w:r>
      <w:r w:rsidR="00D175B4" w:rsidRPr="001E6BE1">
        <w:rPr>
          <w:rFonts w:cs="Times New Roman"/>
          <w:color w:val="000000"/>
        </w:rPr>
        <w:t>oku</w:t>
      </w:r>
      <w:r w:rsidRPr="001E6BE1">
        <w:rPr>
          <w:rFonts w:cs="Times New Roman"/>
          <w:color w:val="000000"/>
        </w:rPr>
        <w:t xml:space="preserve"> o podatku od towarów</w:t>
      </w:r>
      <w:r w:rsidRPr="001E6BE1">
        <w:rPr>
          <w:rFonts w:cs="Times New Roman"/>
          <w:color w:val="000000"/>
        </w:rPr>
        <w:br/>
        <w:t>i usług, dla celów zastosowania kryterium ceny lub kosztu Zamawiający dolicza do przedstawionej w tej ofercie ceny kwotę podatku od towarów i usług, którą miałby obowiązek rozliczyć. W ofercie, Wykonawca ma obowiązek:</w:t>
      </w:r>
    </w:p>
    <w:p w14:paraId="5A7CCA46" w14:textId="77777777" w:rsidR="003901E1" w:rsidRPr="001E6BE1" w:rsidRDefault="00971001" w:rsidP="00103958">
      <w:pPr>
        <w:pStyle w:val="Standarduser"/>
        <w:spacing w:after="57"/>
        <w:jc w:val="both"/>
        <w:rPr>
          <w:rFonts w:cs="Times New Roman"/>
          <w:color w:val="000000"/>
        </w:rPr>
      </w:pPr>
      <w:r w:rsidRPr="001E6BE1">
        <w:rPr>
          <w:rFonts w:cs="Times New Roman"/>
          <w:color w:val="000000"/>
        </w:rPr>
        <w:t>1) poinformowania Zamawiającego, że wybór jego oferty będzie prowadził do powstania</w:t>
      </w:r>
      <w:r w:rsidRPr="001E6BE1">
        <w:rPr>
          <w:rFonts w:cs="Times New Roman"/>
          <w:color w:val="000000"/>
        </w:rPr>
        <w:br/>
        <w:t>u Zamawiającego obowiązku podatkowego;</w:t>
      </w:r>
    </w:p>
    <w:p w14:paraId="0068C39D" w14:textId="77777777" w:rsidR="003901E1" w:rsidRPr="001E6BE1" w:rsidRDefault="00971001" w:rsidP="00103958">
      <w:pPr>
        <w:pStyle w:val="Standarduser"/>
        <w:spacing w:after="57"/>
        <w:jc w:val="both"/>
        <w:rPr>
          <w:rFonts w:cs="Times New Roman"/>
          <w:color w:val="000000"/>
        </w:rPr>
      </w:pPr>
      <w:r w:rsidRPr="001E6BE1">
        <w:rPr>
          <w:rFonts w:cs="Times New Roman"/>
          <w:color w:val="000000"/>
        </w:rPr>
        <w:t>2) wskazania nazwy (rodzaju) towaru lub usługi, których dostawa lub świadczenie będą prowadziły do powstania obowiązku podatkowego;</w:t>
      </w:r>
    </w:p>
    <w:p w14:paraId="4E250BE4" w14:textId="77777777" w:rsidR="003901E1" w:rsidRPr="001E6BE1" w:rsidRDefault="00971001" w:rsidP="00206362">
      <w:pPr>
        <w:pStyle w:val="Standarduser"/>
        <w:numPr>
          <w:ilvl w:val="0"/>
          <w:numId w:val="52"/>
        </w:numPr>
        <w:spacing w:after="57"/>
        <w:ind w:left="0" w:firstLine="0"/>
        <w:jc w:val="both"/>
        <w:rPr>
          <w:rFonts w:cs="Times New Roman"/>
          <w:color w:val="000000"/>
        </w:rPr>
      </w:pPr>
      <w:r w:rsidRPr="001E6BE1">
        <w:rPr>
          <w:rFonts w:cs="Times New Roman"/>
          <w:color w:val="000000"/>
        </w:rPr>
        <w:t>wskazania wartości towaru lub usługi objętego obowiązkiem podatkowym Zamawiającego, bez kwoty podatku;</w:t>
      </w:r>
    </w:p>
    <w:p w14:paraId="7E4609F6" w14:textId="77777777" w:rsidR="003901E1" w:rsidRPr="001E6BE1" w:rsidRDefault="00971001" w:rsidP="00206362">
      <w:pPr>
        <w:pStyle w:val="Standarduser"/>
        <w:numPr>
          <w:ilvl w:val="0"/>
          <w:numId w:val="52"/>
        </w:numPr>
        <w:spacing w:after="57"/>
        <w:ind w:left="0" w:firstLine="0"/>
        <w:jc w:val="both"/>
        <w:rPr>
          <w:rFonts w:cs="Times New Roman"/>
          <w:color w:val="000000"/>
        </w:rPr>
      </w:pPr>
      <w:r w:rsidRPr="001E6BE1">
        <w:rPr>
          <w:rFonts w:cs="Times New Roman"/>
          <w:color w:val="000000"/>
        </w:rPr>
        <w:t>wskazania stawki podatku od towarów i usług, która zgodnie z wiedzą wykonawcy, będzie miała zastosowanie.</w:t>
      </w:r>
    </w:p>
    <w:p w14:paraId="5FF90C50" w14:textId="77777777" w:rsidR="003901E1" w:rsidRPr="001E6BE1" w:rsidRDefault="00971001" w:rsidP="00103958">
      <w:pPr>
        <w:pStyle w:val="Standarduser"/>
        <w:spacing w:before="57" w:after="113"/>
        <w:jc w:val="both"/>
        <w:rPr>
          <w:rFonts w:cs="Times New Roman"/>
          <w:color w:val="000000"/>
        </w:rPr>
      </w:pPr>
      <w:r w:rsidRPr="001E6BE1">
        <w:rPr>
          <w:rFonts w:cs="Times New Roman"/>
          <w:b/>
          <w:bCs/>
          <w:color w:val="000000"/>
        </w:rPr>
        <w:t>UWAGA!</w:t>
      </w:r>
      <w:r w:rsidRPr="001E6BE1">
        <w:rPr>
          <w:rFonts w:cs="Times New Roman"/>
          <w:color w:val="000000"/>
        </w:rPr>
        <w:t xml:space="preserve"> Koszty pracy przyjęte do ustalenia ceny nie mogą być niższe od minimalnego wynagrodzenia za pracę albo minimalnej stawki godzinowej, ustalonych na podstawie przepisów ustawy o minimalnym wynagrodzeniu za pracę lub przepisów odrębnych właściwych dla spraw, z którymi związane jest realizowane zamówienie.</w:t>
      </w:r>
    </w:p>
    <w:p w14:paraId="705A5345" w14:textId="77777777" w:rsidR="003901E1" w:rsidRPr="001E6BE1" w:rsidRDefault="00971001" w:rsidP="00103958">
      <w:pPr>
        <w:pStyle w:val="Standarduser"/>
        <w:shd w:val="clear" w:color="auto" w:fill="DDDDDD"/>
        <w:spacing w:before="113"/>
        <w:jc w:val="both"/>
        <w:rPr>
          <w:rFonts w:cs="Times New Roman"/>
          <w:b/>
          <w:bCs/>
          <w:color w:val="000000"/>
          <w:u w:val="single"/>
        </w:rPr>
      </w:pPr>
      <w:r w:rsidRPr="001E6BE1">
        <w:rPr>
          <w:rFonts w:cs="Times New Roman"/>
          <w:b/>
          <w:bCs/>
          <w:color w:val="000000"/>
          <w:u w:val="single"/>
        </w:rPr>
        <w:t>Zamawiający zgodnie z art. 223 ust. 2 ustawy Pzp poprawia w ofercie:</w:t>
      </w:r>
    </w:p>
    <w:p w14:paraId="543961B8" w14:textId="77777777" w:rsidR="003901E1" w:rsidRPr="001E6BE1" w:rsidRDefault="00971001" w:rsidP="00206362">
      <w:pPr>
        <w:pStyle w:val="Standarduser"/>
        <w:numPr>
          <w:ilvl w:val="0"/>
          <w:numId w:val="53"/>
        </w:numPr>
        <w:tabs>
          <w:tab w:val="left" w:pos="567"/>
        </w:tabs>
        <w:ind w:left="0" w:firstLine="0"/>
        <w:jc w:val="both"/>
        <w:rPr>
          <w:rFonts w:cs="Times New Roman"/>
          <w:color w:val="000000"/>
        </w:rPr>
      </w:pPr>
      <w:r w:rsidRPr="001E6BE1">
        <w:rPr>
          <w:rFonts w:cs="Times New Roman"/>
          <w:color w:val="000000"/>
        </w:rPr>
        <w:t>oczywiste omyłki pisarskie,</w:t>
      </w:r>
    </w:p>
    <w:p w14:paraId="3866C029" w14:textId="77777777" w:rsidR="003901E1" w:rsidRPr="001E6BE1" w:rsidRDefault="00971001" w:rsidP="00103958">
      <w:pPr>
        <w:pStyle w:val="Standarduser"/>
        <w:numPr>
          <w:ilvl w:val="0"/>
          <w:numId w:val="12"/>
        </w:numPr>
        <w:tabs>
          <w:tab w:val="left" w:pos="567"/>
        </w:tabs>
        <w:ind w:left="0" w:firstLine="0"/>
        <w:jc w:val="both"/>
        <w:rPr>
          <w:rFonts w:cs="Times New Roman"/>
          <w:color w:val="000000"/>
        </w:rPr>
      </w:pPr>
      <w:r w:rsidRPr="001E6BE1">
        <w:rPr>
          <w:rFonts w:cs="Times New Roman"/>
          <w:color w:val="000000"/>
        </w:rPr>
        <w:t>oczywiste omyłki rachunkowe, z uwzględnieniem konsekwencji rachunkowych dokonanych poprawek,</w:t>
      </w:r>
    </w:p>
    <w:p w14:paraId="58E6C972" w14:textId="77777777" w:rsidR="003901E1" w:rsidRPr="001E6BE1" w:rsidRDefault="00971001" w:rsidP="00103958">
      <w:pPr>
        <w:pStyle w:val="Standarduser"/>
        <w:numPr>
          <w:ilvl w:val="0"/>
          <w:numId w:val="12"/>
        </w:numPr>
        <w:tabs>
          <w:tab w:val="left" w:pos="567"/>
        </w:tabs>
        <w:ind w:left="0" w:firstLine="0"/>
        <w:jc w:val="both"/>
        <w:rPr>
          <w:rFonts w:cs="Times New Roman"/>
          <w:color w:val="000000"/>
        </w:rPr>
      </w:pPr>
      <w:r w:rsidRPr="001E6BE1">
        <w:rPr>
          <w:rFonts w:cs="Times New Roman"/>
          <w:color w:val="000000"/>
        </w:rPr>
        <w:t>inne omyłki polegające na niezgodności oferty z dokumentami zamówienia, niepowodujące istotnych zmian w treści oferty,</w:t>
      </w:r>
    </w:p>
    <w:p w14:paraId="28CB117A" w14:textId="77777777" w:rsidR="003901E1" w:rsidRPr="001E6BE1" w:rsidRDefault="00971001" w:rsidP="00103958">
      <w:pPr>
        <w:pStyle w:val="Standarduser"/>
        <w:tabs>
          <w:tab w:val="left" w:pos="1875"/>
        </w:tabs>
        <w:jc w:val="both"/>
        <w:rPr>
          <w:rFonts w:cs="Times New Roman"/>
          <w:color w:val="000000"/>
        </w:rPr>
      </w:pPr>
      <w:r w:rsidRPr="001E6BE1">
        <w:rPr>
          <w:rFonts w:cs="Times New Roman"/>
          <w:color w:val="000000"/>
        </w:rPr>
        <w:t>‒ niezwłocznie zawiadamiając o tym wykonawcę, którego oferta została poprawiona.</w:t>
      </w:r>
    </w:p>
    <w:p w14:paraId="116A40DA" w14:textId="77777777" w:rsidR="003901E1" w:rsidRPr="001E6BE1" w:rsidRDefault="00971001" w:rsidP="00103958">
      <w:pPr>
        <w:pStyle w:val="Standarduser"/>
        <w:tabs>
          <w:tab w:val="left" w:pos="1620"/>
        </w:tabs>
        <w:spacing w:before="113"/>
        <w:jc w:val="both"/>
        <w:rPr>
          <w:rFonts w:cs="Times New Roman"/>
          <w:color w:val="000000"/>
        </w:rPr>
      </w:pPr>
      <w:r w:rsidRPr="001E6BE1">
        <w:rPr>
          <w:rFonts w:cs="Times New Roman"/>
          <w:color w:val="000000"/>
        </w:rPr>
        <w:t>W przypadku, o którym mowa w pkt 3), Zamawiający wyznaczy Wykonawcy odpowiedni termin na wyrażenie zgody na poprawienie w ofercie omyłki lub zakwestionowanie sposobu jej poprawienia. Brak odpowiedzi w wyznaczonym terminie Zamawiający uzna za wyrażenie zgody na poprawienie omyłki</w:t>
      </w:r>
    </w:p>
    <w:p w14:paraId="3446A245" w14:textId="77777777" w:rsidR="003901E1" w:rsidRPr="001E6BE1" w:rsidRDefault="00971001" w:rsidP="00103958">
      <w:pPr>
        <w:pStyle w:val="Standarduser"/>
        <w:tabs>
          <w:tab w:val="left" w:pos="1605"/>
        </w:tabs>
        <w:spacing w:before="113"/>
        <w:jc w:val="both"/>
        <w:rPr>
          <w:rFonts w:cs="Times New Roman"/>
          <w:b/>
          <w:bCs/>
          <w:color w:val="000000"/>
        </w:rPr>
      </w:pPr>
      <w:r w:rsidRPr="001E6BE1">
        <w:rPr>
          <w:rFonts w:cs="Times New Roman"/>
          <w:b/>
          <w:bCs/>
          <w:color w:val="000000"/>
        </w:rPr>
        <w:t xml:space="preserve">Zamawiający odrzuci ofertę Wykonawcy, który w wyznaczonym terminie zakwestionuje </w:t>
      </w:r>
      <w:r w:rsidRPr="001E6BE1">
        <w:rPr>
          <w:rFonts w:cs="Times New Roman"/>
          <w:b/>
          <w:bCs/>
          <w:color w:val="000000"/>
        </w:rPr>
        <w:lastRenderedPageBreak/>
        <w:t>poprawienie omyłki, o której mowa w art. 223 ust. 2 pkt 3) ustawy Pzp.</w:t>
      </w:r>
    </w:p>
    <w:p w14:paraId="14CBF7F4" w14:textId="77777777" w:rsidR="003901E1" w:rsidRPr="001E6BE1" w:rsidRDefault="00971001">
      <w:pPr>
        <w:pStyle w:val="Nagwek1"/>
        <w:rPr>
          <w:rFonts w:ascii="Times New Roman" w:hAnsi="Times New Roman" w:cs="Times New Roman"/>
          <w:szCs w:val="24"/>
        </w:rPr>
      </w:pPr>
      <w:bookmarkStart w:id="31" w:name="__RefHeading__15397_1670522474"/>
      <w:bookmarkStart w:id="32" w:name="__RefHeading___Toc458605425"/>
      <w:r w:rsidRPr="001E6BE1">
        <w:rPr>
          <w:rFonts w:ascii="Times New Roman" w:hAnsi="Times New Roman" w:cs="Times New Roman"/>
          <w:szCs w:val="24"/>
        </w:rPr>
        <w:t>Informacje dotyczące walut obcych, w jakich mogą być prowadzone rozliczenia między Zamawiającym a Wykonawcą, jeżeli Zamawiający przewiduje rozliczenia w walutach obcych</w:t>
      </w:r>
      <w:bookmarkEnd w:id="31"/>
      <w:bookmarkEnd w:id="32"/>
    </w:p>
    <w:p w14:paraId="6FF3F8AC" w14:textId="77777777" w:rsidR="003901E1" w:rsidRPr="001E6BE1" w:rsidRDefault="00971001" w:rsidP="00103958">
      <w:pPr>
        <w:pStyle w:val="Standarduser"/>
        <w:jc w:val="both"/>
        <w:rPr>
          <w:rFonts w:cs="Times New Roman"/>
        </w:rPr>
      </w:pPr>
      <w:r w:rsidRPr="001E6BE1">
        <w:rPr>
          <w:rFonts w:cs="Times New Roman"/>
        </w:rPr>
        <w:t>Wszystkie rozliczenia będą prowadzone w Polskich Złotych.</w:t>
      </w:r>
    </w:p>
    <w:p w14:paraId="7D97BEB0" w14:textId="77777777" w:rsidR="003901E1" w:rsidRPr="001E6BE1" w:rsidRDefault="00971001">
      <w:pPr>
        <w:pStyle w:val="Nagwek1"/>
        <w:rPr>
          <w:rFonts w:ascii="Times New Roman" w:hAnsi="Times New Roman" w:cs="Times New Roman"/>
          <w:szCs w:val="24"/>
        </w:rPr>
      </w:pPr>
      <w:bookmarkStart w:id="33" w:name="__RefHeading__15399_1670522474"/>
      <w:bookmarkStart w:id="34" w:name="__RefHeading___Toc458605426"/>
      <w:r w:rsidRPr="001E6BE1">
        <w:rPr>
          <w:rFonts w:ascii="Times New Roman" w:hAnsi="Times New Roman" w:cs="Times New Roman"/>
          <w:szCs w:val="24"/>
        </w:rPr>
        <w:t>Opis kryteriów oceny ofert, wraz z podaniem wag tych kryteriów, i sposobu oceny ofert.</w:t>
      </w:r>
      <w:bookmarkEnd w:id="33"/>
      <w:bookmarkEnd w:id="34"/>
    </w:p>
    <w:p w14:paraId="663FA483" w14:textId="77777777" w:rsidR="00D175B4" w:rsidRPr="001E6BE1" w:rsidRDefault="00D175B4" w:rsidP="00D175B4">
      <w:pPr>
        <w:pStyle w:val="Standarduser"/>
        <w:spacing w:before="57" w:after="57"/>
        <w:jc w:val="both"/>
        <w:rPr>
          <w:rFonts w:cs="Times New Roman"/>
        </w:rPr>
      </w:pPr>
      <w:r w:rsidRPr="001E6BE1">
        <w:rPr>
          <w:rFonts w:cs="Times New Roman"/>
        </w:rPr>
        <w:t>Przy wyborze ofert Zamawiający będzie się kierował następującymi kryteriami:</w:t>
      </w:r>
    </w:p>
    <w:p w14:paraId="32972216" w14:textId="130D3645" w:rsidR="00D175B4" w:rsidRPr="001E6BE1" w:rsidRDefault="00D175B4" w:rsidP="00D175B4">
      <w:pPr>
        <w:pStyle w:val="Standarduser"/>
        <w:numPr>
          <w:ilvl w:val="1"/>
          <w:numId w:val="6"/>
        </w:numPr>
        <w:spacing w:before="57" w:after="57"/>
        <w:ind w:left="426" w:hanging="426"/>
        <w:jc w:val="both"/>
        <w:rPr>
          <w:rFonts w:cs="Times New Roman"/>
          <w:b/>
          <w:bCs/>
        </w:rPr>
      </w:pPr>
      <w:r w:rsidRPr="001E6BE1">
        <w:rPr>
          <w:rFonts w:cs="Times New Roman"/>
          <w:b/>
          <w:bCs/>
        </w:rPr>
        <w:t xml:space="preserve">cena ofertowa – </w:t>
      </w:r>
      <w:r w:rsidR="0062051C">
        <w:rPr>
          <w:rFonts w:cs="Times New Roman"/>
          <w:b/>
          <w:bCs/>
        </w:rPr>
        <w:t>100</w:t>
      </w:r>
      <w:r w:rsidRPr="001E6BE1">
        <w:rPr>
          <w:rFonts w:cs="Times New Roman"/>
          <w:b/>
          <w:bCs/>
        </w:rPr>
        <w:t xml:space="preserve"> %</w:t>
      </w:r>
    </w:p>
    <w:p w14:paraId="1C146421" w14:textId="77777777" w:rsidR="00D175B4" w:rsidRPr="001E6BE1" w:rsidRDefault="00D175B4" w:rsidP="00D175B4">
      <w:pPr>
        <w:pStyle w:val="Standarduser"/>
        <w:tabs>
          <w:tab w:val="left" w:pos="1020"/>
        </w:tabs>
        <w:autoSpaceDE w:val="0"/>
        <w:spacing w:before="170"/>
        <w:jc w:val="both"/>
        <w:rPr>
          <w:rFonts w:cs="Times New Roman"/>
        </w:rPr>
      </w:pPr>
      <w:r w:rsidRPr="001E6BE1">
        <w:rPr>
          <w:rFonts w:cs="Times New Roman"/>
        </w:rPr>
        <w:t>Opis kryteriów:</w:t>
      </w:r>
    </w:p>
    <w:p w14:paraId="5551FBB6" w14:textId="51B39F5C" w:rsidR="00D175B4" w:rsidRPr="001E6BE1" w:rsidRDefault="00D175B4" w:rsidP="00206362">
      <w:pPr>
        <w:pStyle w:val="Standarduser"/>
        <w:numPr>
          <w:ilvl w:val="1"/>
          <w:numId w:val="65"/>
        </w:numPr>
        <w:spacing w:before="57" w:after="57"/>
        <w:ind w:left="426" w:hanging="426"/>
        <w:jc w:val="both"/>
        <w:rPr>
          <w:rFonts w:cs="Times New Roman"/>
        </w:rPr>
      </w:pPr>
      <w:r w:rsidRPr="001E6BE1">
        <w:rPr>
          <w:rFonts w:cs="Times New Roman"/>
          <w:b/>
          <w:bCs/>
          <w:u w:val="single"/>
        </w:rPr>
        <w:t xml:space="preserve">Cena ofertowa– waga kryterium </w:t>
      </w:r>
      <w:r w:rsidR="0062051C">
        <w:rPr>
          <w:rFonts w:cs="Times New Roman"/>
          <w:b/>
          <w:bCs/>
          <w:u w:val="single"/>
        </w:rPr>
        <w:t>100</w:t>
      </w:r>
      <w:r w:rsidRPr="001E6BE1">
        <w:rPr>
          <w:rFonts w:cs="Times New Roman"/>
          <w:b/>
          <w:bCs/>
          <w:u w:val="single"/>
        </w:rPr>
        <w:t xml:space="preserve"> %</w:t>
      </w:r>
      <w:r w:rsidRPr="001E6BE1">
        <w:rPr>
          <w:rFonts w:cs="Times New Roman"/>
          <w:b/>
          <w:bCs/>
        </w:rPr>
        <w:t>.</w:t>
      </w:r>
    </w:p>
    <w:p w14:paraId="45325806" w14:textId="77777777" w:rsidR="00D175B4" w:rsidRPr="001E6BE1" w:rsidRDefault="00D175B4" w:rsidP="00D175B4">
      <w:pPr>
        <w:pStyle w:val="Standard"/>
        <w:widowControl/>
        <w:tabs>
          <w:tab w:val="left" w:pos="-15"/>
        </w:tabs>
        <w:spacing w:before="113"/>
        <w:jc w:val="both"/>
        <w:rPr>
          <w:rFonts w:cs="Times New Roman"/>
        </w:rPr>
      </w:pPr>
      <w:r w:rsidRPr="001E6BE1">
        <w:rPr>
          <w:rFonts w:eastAsia="Times New Roman" w:cs="Times New Roman"/>
          <w:color w:val="000000"/>
        </w:rPr>
        <w:t>Maksymaln</w:t>
      </w:r>
      <w:r w:rsidRPr="001E6BE1">
        <w:rPr>
          <w:rFonts w:eastAsia="TimesNewRoman" w:cs="Times New Roman"/>
          <w:color w:val="000000"/>
        </w:rPr>
        <w:t xml:space="preserve">ą </w:t>
      </w:r>
      <w:r w:rsidRPr="001E6BE1">
        <w:rPr>
          <w:rFonts w:eastAsia="Times New Roman" w:cs="Times New Roman"/>
          <w:color w:val="000000"/>
        </w:rPr>
        <w:t>ilo</w:t>
      </w:r>
      <w:r w:rsidRPr="001E6BE1">
        <w:rPr>
          <w:rFonts w:eastAsia="TimesNewRoman" w:cs="Times New Roman"/>
          <w:color w:val="000000"/>
        </w:rPr>
        <w:t xml:space="preserve">ść </w:t>
      </w:r>
      <w:r w:rsidRPr="001E6BE1">
        <w:rPr>
          <w:rFonts w:eastAsia="Times New Roman" w:cs="Times New Roman"/>
          <w:color w:val="000000"/>
        </w:rPr>
        <w:t>punktów w kryterium „cena oferty” otrzyma oferta z najni</w:t>
      </w:r>
      <w:r w:rsidRPr="001E6BE1">
        <w:rPr>
          <w:rFonts w:eastAsia="TimesNewRoman" w:cs="Times New Roman"/>
          <w:color w:val="000000"/>
        </w:rPr>
        <w:t>ż</w:t>
      </w:r>
      <w:r w:rsidRPr="001E6BE1">
        <w:rPr>
          <w:rFonts w:eastAsia="Times New Roman" w:cs="Times New Roman"/>
          <w:color w:val="000000"/>
        </w:rPr>
        <w:t>sz</w:t>
      </w:r>
      <w:r w:rsidRPr="001E6BE1">
        <w:rPr>
          <w:rFonts w:eastAsia="TimesNewRoman" w:cs="Times New Roman"/>
          <w:color w:val="000000"/>
        </w:rPr>
        <w:t xml:space="preserve">ą </w:t>
      </w:r>
      <w:r w:rsidRPr="001E6BE1">
        <w:rPr>
          <w:rFonts w:eastAsia="Times New Roman" w:cs="Times New Roman"/>
          <w:color w:val="000000"/>
        </w:rPr>
        <w:t>cen</w:t>
      </w:r>
      <w:r w:rsidRPr="001E6BE1">
        <w:rPr>
          <w:rFonts w:eastAsia="TimesNewRoman" w:cs="Times New Roman"/>
          <w:color w:val="000000"/>
        </w:rPr>
        <w:t>ą, pozostałym Wykonawcom przypisana zostanie odpowiednio mniejsza ilość punktów, zgodnie z poniższym wzorem:</w:t>
      </w:r>
    </w:p>
    <w:p w14:paraId="3767AF07" w14:textId="77777777" w:rsidR="00D175B4" w:rsidRPr="001E6BE1" w:rsidRDefault="00D175B4" w:rsidP="00D175B4">
      <w:pPr>
        <w:pStyle w:val="Standarduser"/>
        <w:spacing w:after="57"/>
        <w:jc w:val="center"/>
        <w:rPr>
          <w:rFonts w:cs="Times New Roman"/>
          <w:b/>
          <w:bCs/>
          <w:color w:val="000000"/>
        </w:rPr>
      </w:pPr>
      <w:r w:rsidRPr="001E6BE1">
        <w:rPr>
          <w:rFonts w:cs="Times New Roman"/>
          <w:b/>
          <w:bCs/>
          <w:color w:val="000000"/>
        </w:rPr>
        <w:t>Cmin</w:t>
      </w:r>
    </w:p>
    <w:p w14:paraId="1FB27902" w14:textId="35D5B08A" w:rsidR="00D175B4" w:rsidRPr="001E6BE1" w:rsidRDefault="00D175B4" w:rsidP="00D175B4">
      <w:pPr>
        <w:pStyle w:val="Standarduser"/>
        <w:spacing w:after="57"/>
        <w:jc w:val="center"/>
        <w:rPr>
          <w:rFonts w:cs="Times New Roman"/>
          <w:b/>
          <w:bCs/>
          <w:color w:val="000000"/>
        </w:rPr>
      </w:pPr>
      <w:r w:rsidRPr="001E6BE1">
        <w:rPr>
          <w:rFonts w:cs="Times New Roman"/>
          <w:b/>
          <w:bCs/>
          <w:color w:val="000000"/>
        </w:rPr>
        <w:t xml:space="preserve">Pc = ------------------- × </w:t>
      </w:r>
      <w:r w:rsidR="0062051C">
        <w:rPr>
          <w:rFonts w:cs="Times New Roman"/>
          <w:b/>
          <w:bCs/>
          <w:color w:val="000000"/>
        </w:rPr>
        <w:t>100</w:t>
      </w:r>
    </w:p>
    <w:p w14:paraId="1CD916EC" w14:textId="77777777" w:rsidR="00D175B4" w:rsidRPr="001E6BE1" w:rsidRDefault="00D175B4" w:rsidP="00D175B4">
      <w:pPr>
        <w:pStyle w:val="Standarduser"/>
        <w:spacing w:after="57"/>
        <w:jc w:val="center"/>
        <w:rPr>
          <w:rFonts w:cs="Times New Roman"/>
          <w:b/>
          <w:bCs/>
          <w:color w:val="000000"/>
        </w:rPr>
      </w:pPr>
      <w:r w:rsidRPr="001E6BE1">
        <w:rPr>
          <w:rFonts w:cs="Times New Roman"/>
          <w:b/>
          <w:bCs/>
          <w:color w:val="000000"/>
        </w:rPr>
        <w:t>Cn</w:t>
      </w:r>
    </w:p>
    <w:p w14:paraId="4F51235D" w14:textId="77777777" w:rsidR="00D175B4" w:rsidRPr="001E6BE1" w:rsidRDefault="00D175B4" w:rsidP="00D175B4">
      <w:pPr>
        <w:pStyle w:val="Standarduser"/>
        <w:spacing w:after="113"/>
        <w:jc w:val="both"/>
        <w:rPr>
          <w:rFonts w:cs="Times New Roman"/>
        </w:rPr>
      </w:pPr>
      <w:r w:rsidRPr="001E6BE1">
        <w:rPr>
          <w:rFonts w:eastAsia="TimesNewRoman, 'Times New Roman" w:cs="Times New Roman"/>
          <w:b/>
          <w:bCs/>
          <w:color w:val="000000"/>
        </w:rPr>
        <w:t>gdzie: Pc</w:t>
      </w:r>
      <w:r w:rsidRPr="001E6BE1">
        <w:rPr>
          <w:rFonts w:eastAsia="TimesNewRoman, 'Times New Roman" w:cs="Times New Roman"/>
          <w:color w:val="000000"/>
        </w:rPr>
        <w:t xml:space="preserve"> – ilość punktów w kryterium „cena ofertowa” uzyskana przez Wykonawcę, którego oferta podlega ocenie, </w:t>
      </w:r>
      <w:r w:rsidRPr="001E6BE1">
        <w:rPr>
          <w:rFonts w:eastAsia="TimesNewRoman, 'Times New Roman" w:cs="Times New Roman"/>
          <w:b/>
          <w:bCs/>
          <w:color w:val="000000"/>
        </w:rPr>
        <w:t>Cmin</w:t>
      </w:r>
      <w:r w:rsidRPr="001E6BE1">
        <w:rPr>
          <w:rFonts w:eastAsia="TimesNewRoman, 'Times New Roman" w:cs="Times New Roman"/>
          <w:color w:val="000000"/>
        </w:rPr>
        <w:t xml:space="preserve"> – cena oferty najtańszej, </w:t>
      </w:r>
      <w:r w:rsidRPr="001E6BE1">
        <w:rPr>
          <w:rFonts w:eastAsia="TimesNewRoman, 'Times New Roman" w:cs="Times New Roman"/>
          <w:b/>
          <w:bCs/>
          <w:color w:val="000000"/>
        </w:rPr>
        <w:t>Cn</w:t>
      </w:r>
      <w:r w:rsidRPr="001E6BE1">
        <w:rPr>
          <w:rFonts w:eastAsia="TimesNewRoman, 'Times New Roman" w:cs="Times New Roman"/>
          <w:color w:val="000000"/>
        </w:rPr>
        <w:t xml:space="preserve"> – cena oferty badanej.</w:t>
      </w:r>
    </w:p>
    <w:p w14:paraId="339FEFDA" w14:textId="77777777" w:rsidR="00D175B4" w:rsidRPr="001E6BE1" w:rsidRDefault="00D175B4" w:rsidP="00103958">
      <w:pPr>
        <w:pStyle w:val="Standarduseruser"/>
        <w:tabs>
          <w:tab w:val="left" w:pos="1591"/>
          <w:tab w:val="left" w:pos="2203"/>
        </w:tabs>
        <w:spacing w:before="57"/>
        <w:jc w:val="both"/>
        <w:rPr>
          <w:rFonts w:eastAsia="Times New Roman" w:cs="Times New Roman"/>
          <w:b/>
          <w:color w:val="auto"/>
        </w:rPr>
      </w:pPr>
      <w:r w:rsidRPr="001E6BE1">
        <w:rPr>
          <w:rFonts w:eastAsia="Times New Roman" w:cs="Times New Roman"/>
          <w:b/>
          <w:color w:val="auto"/>
        </w:rPr>
        <w:t>Najkorzystniejszą ofertą będzie oferta, która uzyska największą ilość punktów, obliczoną według wzoru:</w:t>
      </w:r>
    </w:p>
    <w:p w14:paraId="19C14947" w14:textId="43AACAAD" w:rsidR="00D175B4" w:rsidRPr="001E6BE1" w:rsidRDefault="00D175B4" w:rsidP="00103958">
      <w:pPr>
        <w:pStyle w:val="Standarduseruser"/>
        <w:tabs>
          <w:tab w:val="left" w:pos="1860"/>
          <w:tab w:val="left" w:pos="2472"/>
        </w:tabs>
        <w:spacing w:before="170" w:after="170"/>
        <w:jc w:val="center"/>
        <w:rPr>
          <w:rFonts w:eastAsia="Times New Roman" w:cs="Times New Roman"/>
          <w:b/>
          <w:bCs/>
          <w:color w:val="auto"/>
        </w:rPr>
      </w:pPr>
      <w:r w:rsidRPr="001E6BE1">
        <w:rPr>
          <w:rFonts w:eastAsia="Times New Roman" w:cs="Times New Roman"/>
          <w:b/>
          <w:bCs/>
          <w:color w:val="auto"/>
        </w:rPr>
        <w:t>P = Pc</w:t>
      </w:r>
    </w:p>
    <w:p w14:paraId="2724DC6C" w14:textId="09FDFA66" w:rsidR="00D175B4" w:rsidRPr="001E6BE1" w:rsidRDefault="00D175B4" w:rsidP="00103958">
      <w:pPr>
        <w:pStyle w:val="Standarduseruser"/>
        <w:tabs>
          <w:tab w:val="left" w:pos="1620"/>
          <w:tab w:val="left" w:pos="2232"/>
        </w:tabs>
        <w:autoSpaceDE w:val="0"/>
        <w:spacing w:before="283" w:after="57"/>
        <w:jc w:val="both"/>
        <w:rPr>
          <w:rFonts w:cs="Times New Roman"/>
          <w:color w:val="auto"/>
          <w:u w:val="single"/>
        </w:rPr>
      </w:pPr>
      <w:r w:rsidRPr="001E6BE1">
        <w:rPr>
          <w:rFonts w:eastAsia="Times New Roman" w:cs="Times New Roman"/>
          <w:b/>
          <w:bCs/>
        </w:rPr>
        <w:t xml:space="preserve">P – liczba </w:t>
      </w:r>
      <w:r w:rsidRPr="001E6BE1">
        <w:rPr>
          <w:rFonts w:eastAsia="Times New Roman" w:cs="Times New Roman"/>
          <w:b/>
          <w:bCs/>
          <w:color w:val="auto"/>
        </w:rPr>
        <w:t>punktów uzyskanych przez badaną ofertę.</w:t>
      </w:r>
    </w:p>
    <w:p w14:paraId="6922CF85" w14:textId="77777777" w:rsidR="003901E1" w:rsidRPr="001E6BE1" w:rsidRDefault="00971001" w:rsidP="00103958">
      <w:pPr>
        <w:pStyle w:val="Standarduser"/>
        <w:spacing w:before="170" w:after="57"/>
        <w:jc w:val="both"/>
        <w:rPr>
          <w:rFonts w:cs="Times New Roman"/>
        </w:rPr>
      </w:pPr>
      <w:r w:rsidRPr="001E6BE1">
        <w:rPr>
          <w:rFonts w:cs="Times New Roman"/>
        </w:rPr>
        <w:t>Wyliczenie punktów zostanie dokonane z dokładnością do dwóch miejsc po przecinku, zgodnie z matematycznymi zasadami zaokrąglania.</w:t>
      </w:r>
    </w:p>
    <w:p w14:paraId="77801ED1" w14:textId="77777777" w:rsidR="003901E1" w:rsidRPr="001E6BE1" w:rsidRDefault="00971001" w:rsidP="00103958">
      <w:pPr>
        <w:pStyle w:val="Standarduser"/>
        <w:widowControl/>
        <w:spacing w:after="57"/>
        <w:jc w:val="both"/>
        <w:rPr>
          <w:rFonts w:cs="Times New Roman"/>
        </w:rPr>
      </w:pPr>
      <w:r w:rsidRPr="001E6BE1">
        <w:rPr>
          <w:rFonts w:cs="Times New Roman"/>
        </w:rPr>
        <w:t>Oferta, która otrzyma największą łączną ilość punktów w oparciu o ustalone kryteria, zostanie uznana za najkorzystniejszą, pozostałe oferty zostaną sklasyfikowane zgodnie z ilością uzyskanych punktów.</w:t>
      </w:r>
    </w:p>
    <w:p w14:paraId="092B41A6" w14:textId="77777777" w:rsidR="003901E1" w:rsidRPr="001E6BE1" w:rsidRDefault="00971001" w:rsidP="00103958">
      <w:pPr>
        <w:pStyle w:val="Standarduser"/>
        <w:spacing w:after="57"/>
        <w:jc w:val="both"/>
        <w:rPr>
          <w:rFonts w:cs="Times New Roman"/>
        </w:rPr>
      </w:pPr>
      <w:r w:rsidRPr="001E6BE1">
        <w:rPr>
          <w:rFonts w:cs="Times New Roman"/>
        </w:rPr>
        <w:t>Otwarcia i oceny ofert dokona komisja przetargowa.</w:t>
      </w:r>
    </w:p>
    <w:p w14:paraId="5B822B62" w14:textId="77777777" w:rsidR="003901E1" w:rsidRPr="001E6BE1" w:rsidRDefault="00971001" w:rsidP="00103958">
      <w:pPr>
        <w:pStyle w:val="Standarduser"/>
        <w:spacing w:after="57"/>
        <w:jc w:val="both"/>
        <w:rPr>
          <w:rFonts w:cs="Times New Roman"/>
        </w:rPr>
      </w:pPr>
      <w:r w:rsidRPr="001E6BE1">
        <w:rPr>
          <w:rFonts w:cs="Times New Roman"/>
        </w:rPr>
        <w:t>W odniesieniu do Wykonawców spełniających wyżej wymienione wymogi komisja dokona oceny ofert. Punkty określonego Wykonawcy wyliczone zostaną w kryteriach według wyżej wymienionego wzoru.</w:t>
      </w:r>
    </w:p>
    <w:p w14:paraId="2BC743A4" w14:textId="77777777" w:rsidR="003901E1" w:rsidRPr="001E6BE1" w:rsidRDefault="00971001" w:rsidP="00103958">
      <w:pPr>
        <w:pStyle w:val="Standarduser"/>
        <w:spacing w:after="57"/>
        <w:jc w:val="both"/>
        <w:rPr>
          <w:rFonts w:cs="Times New Roman"/>
        </w:rPr>
      </w:pPr>
      <w:r w:rsidRPr="001E6BE1">
        <w:rPr>
          <w:rFonts w:cs="Times New Roman"/>
        </w:rPr>
        <w:t>Za ofertę najkorzystniejszą uznana zostanie oferta, która uzyska największą ilość punktów.</w:t>
      </w:r>
    </w:p>
    <w:p w14:paraId="167AB9C8" w14:textId="77777777" w:rsidR="003901E1" w:rsidRPr="001E6BE1" w:rsidRDefault="00971001" w:rsidP="00103958">
      <w:pPr>
        <w:pStyle w:val="Standarduser"/>
        <w:spacing w:after="57"/>
        <w:jc w:val="both"/>
        <w:rPr>
          <w:rFonts w:cs="Times New Roman"/>
        </w:rPr>
      </w:pPr>
      <w:r w:rsidRPr="001E6BE1">
        <w:rPr>
          <w:rFonts w:cs="Times New Roman"/>
        </w:rPr>
        <w:t>Zamawiający udzieli zamówienia Wykonawcy, którego oferta odpowiada wszystkim wymaganiom przedstawionym w Prawie zamówień publicznych oraz SWZ i została oceniona jako najkorzystniejsza w oparciu o podane kryteria wyboru.</w:t>
      </w:r>
    </w:p>
    <w:p w14:paraId="7D35E0E7" w14:textId="375C061C" w:rsidR="003901E1" w:rsidRPr="001E6BE1" w:rsidRDefault="00971001" w:rsidP="00103958">
      <w:pPr>
        <w:pStyle w:val="Standarduser"/>
        <w:spacing w:after="57"/>
        <w:jc w:val="both"/>
        <w:rPr>
          <w:rFonts w:cs="Times New Roman"/>
        </w:rPr>
      </w:pPr>
      <w:r w:rsidRPr="001E6BE1">
        <w:rPr>
          <w:rStyle w:val="Odwoaniedokomentarza"/>
          <w:rFonts w:cs="Times New Roman"/>
          <w:sz w:val="24"/>
          <w:szCs w:val="24"/>
        </w:rPr>
        <w:t>Zamawiający po dokonanej ocenie punktowej zwróci się do Wykonawcy, który otrzymał największą ilość punktów, o złożenie w wyznaczonym terminie podmiotowych</w:t>
      </w:r>
      <w:r w:rsidR="00103958" w:rsidRPr="001E6BE1">
        <w:rPr>
          <w:rStyle w:val="Odwoaniedokomentarza"/>
          <w:rFonts w:cs="Times New Roman"/>
          <w:sz w:val="24"/>
          <w:szCs w:val="24"/>
        </w:rPr>
        <w:t xml:space="preserve"> </w:t>
      </w:r>
      <w:r w:rsidRPr="001E6BE1">
        <w:rPr>
          <w:rStyle w:val="Odwoaniedokomentarza"/>
          <w:rFonts w:cs="Times New Roman"/>
          <w:sz w:val="24"/>
          <w:szCs w:val="24"/>
        </w:rPr>
        <w:t>i przedmiotowych środków dowodowych.</w:t>
      </w:r>
    </w:p>
    <w:p w14:paraId="1702076A" w14:textId="77777777" w:rsidR="003901E1" w:rsidRPr="001E6BE1" w:rsidRDefault="00971001" w:rsidP="00103958">
      <w:pPr>
        <w:pStyle w:val="Standarduser"/>
        <w:jc w:val="both"/>
        <w:rPr>
          <w:rFonts w:cs="Times New Roman"/>
        </w:rPr>
      </w:pPr>
      <w:r w:rsidRPr="001E6BE1">
        <w:rPr>
          <w:rFonts w:cs="Times New Roman"/>
        </w:rPr>
        <w:t>O wyborze najkorzystniejszej oferty Zamawiający zawiadomi niezwłocznie Wykonawców, którzy złożyli oferty.</w:t>
      </w:r>
    </w:p>
    <w:p w14:paraId="43E32CF9" w14:textId="77777777" w:rsidR="003901E1" w:rsidRPr="001E6BE1" w:rsidRDefault="00971001" w:rsidP="00103958">
      <w:pPr>
        <w:pStyle w:val="Standarduser"/>
        <w:spacing w:before="113" w:after="113"/>
        <w:jc w:val="both"/>
        <w:rPr>
          <w:rFonts w:cs="Times New Roman"/>
          <w:b/>
          <w:bCs/>
        </w:rPr>
      </w:pPr>
      <w:r w:rsidRPr="001E6BE1">
        <w:rPr>
          <w:rFonts w:cs="Times New Roman"/>
          <w:b/>
          <w:bCs/>
        </w:rPr>
        <w:t>Zamawiający nie przewiduje wyboru najkorzystniejszej oferty z możliwością prowadzenia negocjacji.</w:t>
      </w:r>
    </w:p>
    <w:p w14:paraId="7D412086" w14:textId="77777777" w:rsidR="003901E1" w:rsidRPr="001E6BE1" w:rsidRDefault="00971001" w:rsidP="00103958">
      <w:pPr>
        <w:pStyle w:val="Standarduser"/>
        <w:spacing w:after="170"/>
        <w:jc w:val="both"/>
        <w:rPr>
          <w:rFonts w:cs="Times New Roman"/>
        </w:rPr>
      </w:pPr>
      <w:r w:rsidRPr="001E6BE1">
        <w:rPr>
          <w:rFonts w:cs="Times New Roman"/>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89AD3D" w14:textId="77777777" w:rsidR="003901E1" w:rsidRPr="001E6BE1" w:rsidRDefault="00971001">
      <w:pPr>
        <w:pStyle w:val="Nagwek1"/>
        <w:rPr>
          <w:rFonts w:ascii="Times New Roman" w:hAnsi="Times New Roman" w:cs="Times New Roman"/>
          <w:szCs w:val="24"/>
        </w:rPr>
      </w:pPr>
      <w:bookmarkStart w:id="35" w:name="__RefHeading__15401_1670522474"/>
      <w:r w:rsidRPr="001E6BE1">
        <w:rPr>
          <w:rFonts w:ascii="Times New Roman" w:hAnsi="Times New Roman" w:cs="Times New Roman"/>
          <w:szCs w:val="24"/>
        </w:rPr>
        <w:t xml:space="preserve"> </w:t>
      </w:r>
      <w:bookmarkStart w:id="36" w:name="__RefHeading___Toc458605427"/>
      <w:r w:rsidRPr="001E6BE1">
        <w:rPr>
          <w:rFonts w:ascii="Times New Roman" w:hAnsi="Times New Roman" w:cs="Times New Roman"/>
          <w:szCs w:val="24"/>
        </w:rPr>
        <w:t>Informacje o formalnościach, jakie muszą zostać dopełnione po wyborze oferty w celu zawarcia umowy w sprawie zamówienia publicznego.</w:t>
      </w:r>
      <w:bookmarkEnd w:id="35"/>
      <w:bookmarkEnd w:id="36"/>
    </w:p>
    <w:p w14:paraId="2AC7E10B" w14:textId="77777777" w:rsidR="003901E1" w:rsidRPr="001E6BE1" w:rsidRDefault="00971001" w:rsidP="00103958">
      <w:pPr>
        <w:pStyle w:val="Standarduser"/>
        <w:widowControl/>
        <w:jc w:val="both"/>
        <w:rPr>
          <w:rFonts w:cs="Times New Roman"/>
        </w:rPr>
      </w:pPr>
      <w:r w:rsidRPr="001E6BE1">
        <w:rPr>
          <w:rFonts w:cs="Times New Roman"/>
        </w:rPr>
        <w:t>Zamawiający zawiera umowę w sprawie zamówienia publicznego w terminach nie krótszych niż określonych w art. 308 ust. 2 ustawy Pzp.</w:t>
      </w:r>
    </w:p>
    <w:p w14:paraId="51111B57" w14:textId="77777777" w:rsidR="003901E1" w:rsidRPr="001E6BE1" w:rsidRDefault="00971001" w:rsidP="00206362">
      <w:pPr>
        <w:pStyle w:val="Standarduser"/>
        <w:numPr>
          <w:ilvl w:val="0"/>
          <w:numId w:val="54"/>
        </w:numPr>
        <w:spacing w:before="113"/>
        <w:ind w:left="0" w:firstLine="0"/>
        <w:jc w:val="both"/>
        <w:rPr>
          <w:rFonts w:cs="Times New Roman"/>
          <w:color w:val="000000"/>
        </w:rPr>
      </w:pPr>
      <w:r w:rsidRPr="001E6BE1">
        <w:rPr>
          <w:rFonts w:cs="Times New Roman"/>
          <w:color w:val="000000"/>
        </w:rPr>
        <w:t>W ciągu 7 dni od daty otrzymania od Zamawiającego umowy sporządzonej w oparciu o:</w:t>
      </w:r>
    </w:p>
    <w:p w14:paraId="1852C93A" w14:textId="77777777" w:rsidR="003901E1" w:rsidRPr="001E6BE1" w:rsidRDefault="00971001" w:rsidP="00206362">
      <w:pPr>
        <w:pStyle w:val="Standarduser"/>
        <w:numPr>
          <w:ilvl w:val="0"/>
          <w:numId w:val="55"/>
        </w:numPr>
        <w:tabs>
          <w:tab w:val="left" w:pos="426"/>
        </w:tabs>
        <w:ind w:left="0" w:firstLine="0"/>
        <w:jc w:val="both"/>
        <w:rPr>
          <w:rFonts w:cs="Times New Roman"/>
        </w:rPr>
      </w:pPr>
      <w:r w:rsidRPr="001E6BE1">
        <w:rPr>
          <w:rFonts w:cs="Times New Roman"/>
        </w:rPr>
        <w:t>projekt umowy oraz postanowienia ujęte w niniejszej specyfikacji,</w:t>
      </w:r>
    </w:p>
    <w:p w14:paraId="3AFE69C5" w14:textId="77777777" w:rsidR="003901E1" w:rsidRPr="001E6BE1" w:rsidRDefault="00971001" w:rsidP="00206362">
      <w:pPr>
        <w:pStyle w:val="Standarduser"/>
        <w:numPr>
          <w:ilvl w:val="0"/>
          <w:numId w:val="55"/>
        </w:numPr>
        <w:tabs>
          <w:tab w:val="left" w:pos="426"/>
        </w:tabs>
        <w:ind w:left="0" w:firstLine="0"/>
        <w:jc w:val="both"/>
        <w:rPr>
          <w:rFonts w:cs="Times New Roman"/>
        </w:rPr>
      </w:pPr>
      <w:r w:rsidRPr="001E6BE1">
        <w:rPr>
          <w:rFonts w:cs="Times New Roman"/>
        </w:rPr>
        <w:t>złożoną ofertę z uwzględnieniem zapisów wynikających z postępowania przetargowego,</w:t>
      </w:r>
    </w:p>
    <w:p w14:paraId="4D2C9125" w14:textId="77777777" w:rsidR="003901E1" w:rsidRPr="001E6BE1" w:rsidRDefault="00971001" w:rsidP="00206362">
      <w:pPr>
        <w:pStyle w:val="Standarduser"/>
        <w:numPr>
          <w:ilvl w:val="0"/>
          <w:numId w:val="55"/>
        </w:numPr>
        <w:tabs>
          <w:tab w:val="left" w:pos="426"/>
        </w:tabs>
        <w:ind w:left="0" w:firstLine="0"/>
        <w:jc w:val="both"/>
        <w:rPr>
          <w:rFonts w:cs="Times New Roman"/>
          <w:color w:val="000000"/>
        </w:rPr>
      </w:pPr>
      <w:r w:rsidRPr="001E6BE1">
        <w:rPr>
          <w:rFonts w:cs="Times New Roman"/>
          <w:color w:val="000000"/>
        </w:rPr>
        <w:t>ustalenia bieżące Zamawiającego z Wykonawcą,</w:t>
      </w:r>
    </w:p>
    <w:p w14:paraId="41C90578" w14:textId="77777777" w:rsidR="003901E1" w:rsidRPr="001E6BE1" w:rsidRDefault="00971001" w:rsidP="00103958">
      <w:pPr>
        <w:pStyle w:val="Standarduser"/>
        <w:widowControl/>
        <w:tabs>
          <w:tab w:val="left" w:pos="426"/>
          <w:tab w:val="left" w:pos="1815"/>
        </w:tabs>
        <w:spacing w:before="113"/>
        <w:jc w:val="both"/>
        <w:rPr>
          <w:rFonts w:cs="Times New Roman"/>
          <w:color w:val="000000"/>
        </w:rPr>
      </w:pPr>
      <w:r w:rsidRPr="001E6BE1">
        <w:rPr>
          <w:rFonts w:cs="Times New Roman"/>
          <w:color w:val="000000"/>
        </w:rPr>
        <w:t>Wykonawca przedstawi Zamawiającemu podpisane przez siebie umowy w 4 jednobrzmiących egzemplarzach, oraz:</w:t>
      </w:r>
    </w:p>
    <w:p w14:paraId="57E39BF1" w14:textId="77777777" w:rsidR="003901E1" w:rsidRPr="001E6BE1" w:rsidRDefault="00971001" w:rsidP="00103958">
      <w:pPr>
        <w:pStyle w:val="Standarduser"/>
        <w:numPr>
          <w:ilvl w:val="1"/>
          <w:numId w:val="19"/>
        </w:numPr>
        <w:tabs>
          <w:tab w:val="left" w:pos="426"/>
          <w:tab w:val="left" w:pos="1635"/>
        </w:tabs>
        <w:ind w:left="0" w:firstLine="0"/>
        <w:jc w:val="both"/>
        <w:rPr>
          <w:rFonts w:cs="Times New Roman"/>
        </w:rPr>
      </w:pPr>
      <w:r w:rsidRPr="001E6BE1">
        <w:rPr>
          <w:rFonts w:cs="Times New Roman"/>
        </w:rPr>
        <w:t>pełnomocnictwo do zawarcia umowy w imieniu Wykonawcy, w przypadku, gdy umowę podpisuje inna osoba/osoby niż wskazana(e) w dokumentach rejestrowych. Pełnomocnictwo musi być udzielone przez osobę/osoby upoważnione zgodnie z wypisem</w:t>
      </w:r>
      <w:r w:rsidRPr="001E6BE1">
        <w:rPr>
          <w:rFonts w:cs="Times New Roman"/>
        </w:rPr>
        <w:br/>
        <w:t>z odpowiedniego rejestru;</w:t>
      </w:r>
    </w:p>
    <w:p w14:paraId="72C14455" w14:textId="77777777" w:rsidR="003901E1" w:rsidRPr="001E6BE1" w:rsidRDefault="00971001" w:rsidP="00103958">
      <w:pPr>
        <w:pStyle w:val="Standarduser"/>
        <w:numPr>
          <w:ilvl w:val="1"/>
          <w:numId w:val="19"/>
        </w:numPr>
        <w:tabs>
          <w:tab w:val="left" w:pos="426"/>
          <w:tab w:val="left" w:pos="1635"/>
        </w:tabs>
        <w:ind w:left="0" w:firstLine="0"/>
        <w:jc w:val="both"/>
        <w:rPr>
          <w:rFonts w:cs="Times New Roman"/>
        </w:rPr>
      </w:pPr>
      <w:r w:rsidRPr="001E6BE1">
        <w:rPr>
          <w:rFonts w:cs="Times New Roman"/>
        </w:rPr>
        <w:t>umowę o współpracy podmiotów działających wspólnie w przypadku wyboru jako najkorzystniejszej oferty Wykonawców ubiegających się wspólnie o udzielenie zamówienia;</w:t>
      </w:r>
    </w:p>
    <w:p w14:paraId="7B675761" w14:textId="77777777" w:rsidR="003901E1" w:rsidRPr="001E6BE1" w:rsidRDefault="00971001" w:rsidP="00103958">
      <w:pPr>
        <w:pStyle w:val="Standarduser"/>
        <w:numPr>
          <w:ilvl w:val="1"/>
          <w:numId w:val="19"/>
        </w:numPr>
        <w:tabs>
          <w:tab w:val="left" w:pos="426"/>
          <w:tab w:val="left" w:pos="1635"/>
        </w:tabs>
        <w:ind w:left="0" w:firstLine="0"/>
        <w:jc w:val="both"/>
        <w:rPr>
          <w:rFonts w:cs="Times New Roman"/>
        </w:rPr>
      </w:pPr>
      <w:r w:rsidRPr="001E6BE1">
        <w:rPr>
          <w:rStyle w:val="Odwoaniedokomentarza"/>
          <w:rFonts w:cs="Times New Roman"/>
          <w:color w:val="000000"/>
          <w:sz w:val="24"/>
          <w:szCs w:val="24"/>
        </w:rPr>
        <w:t>wykaz podwykonawców ze szczegółowym zakresem części zamówienia, które zrealizują (zgodnym z treścią oferty) oraz oświadczenie Wykonawcy, iż zawiadomi Zamawiającego</w:t>
      </w:r>
      <w:r w:rsidRPr="001E6BE1">
        <w:rPr>
          <w:rStyle w:val="Odwoaniedokomentarza"/>
          <w:rFonts w:cs="Times New Roman"/>
          <w:color w:val="000000"/>
          <w:sz w:val="24"/>
          <w:szCs w:val="24"/>
        </w:rPr>
        <w:br/>
        <w:t>o wszelkich zmianach danych, o których mowa wyżej, w trakcie realizacji zamówienia,</w:t>
      </w:r>
      <w:r w:rsidRPr="001E6BE1">
        <w:rPr>
          <w:rStyle w:val="Odwoaniedokomentarza"/>
          <w:rFonts w:cs="Times New Roman"/>
          <w:color w:val="000000"/>
          <w:sz w:val="24"/>
          <w:szCs w:val="24"/>
        </w:rPr>
        <w:br/>
        <w:t>a także, iż przekaże informacje na temat nowych podwykonawców, którym w późniejszym okresie zamierza powierzyć realizację robót budowlanych lub usług;</w:t>
      </w:r>
    </w:p>
    <w:p w14:paraId="549D4355" w14:textId="17824F62" w:rsidR="003901E1" w:rsidRPr="002C38F2" w:rsidRDefault="00971001" w:rsidP="002C38F2">
      <w:pPr>
        <w:pStyle w:val="Standarduser"/>
        <w:numPr>
          <w:ilvl w:val="0"/>
          <w:numId w:val="19"/>
        </w:numPr>
        <w:tabs>
          <w:tab w:val="left" w:pos="426"/>
          <w:tab w:val="left" w:pos="1635"/>
        </w:tabs>
        <w:jc w:val="both"/>
        <w:rPr>
          <w:rFonts w:cs="Times New Roman"/>
        </w:rPr>
      </w:pPr>
      <w:r w:rsidRPr="002C38F2">
        <w:rPr>
          <w:rFonts w:cs="Times New Roman"/>
        </w:rPr>
        <w:t>Dokumenty należy dostarczyć osobiście lub przesłać pocztą, w wyżej wymienionym terminie na adres Zamawiającego</w:t>
      </w:r>
      <w:r w:rsidR="002C38F2" w:rsidRPr="002C38F2">
        <w:rPr>
          <w:rFonts w:cs="Times New Roman"/>
        </w:rPr>
        <w:t xml:space="preserve"> Dom Pomocy Społecznej im. Sue Ryder w Kałkowie-Godowie, Godów 88, 27-225 Pawłów</w:t>
      </w:r>
    </w:p>
    <w:p w14:paraId="302CEE2B" w14:textId="77777777" w:rsidR="003901E1" w:rsidRPr="001E6BE1" w:rsidRDefault="00971001" w:rsidP="00103958">
      <w:pPr>
        <w:pStyle w:val="Standarduser"/>
        <w:numPr>
          <w:ilvl w:val="0"/>
          <w:numId w:val="19"/>
        </w:numPr>
        <w:spacing w:before="113"/>
        <w:ind w:left="0" w:firstLine="0"/>
        <w:jc w:val="both"/>
        <w:rPr>
          <w:rFonts w:cs="Times New Roman"/>
        </w:rPr>
      </w:pPr>
      <w:r w:rsidRPr="001E6BE1">
        <w:rPr>
          <w:rFonts w:cs="Times New Roman"/>
        </w:rPr>
        <w:t>Niedopełnienie którejkolwiek z powyższych formalności w wyznaczonym terminie Zamawiający traktował będzie jako uchylanie się Wykonawcy od zawarcia umowy</w:t>
      </w:r>
      <w:r w:rsidRPr="001E6BE1">
        <w:rPr>
          <w:rFonts w:cs="Times New Roman"/>
        </w:rPr>
        <w:br/>
        <w:t xml:space="preserve">w sprawie zamówienia publicznego. Jeżeli Wykonawca, którego oferta została wybrana, uchyla się od zawarcia umowy lub nie wnosi wymaganego zabezpieczenia należytego wykonania umowy (jeżeli Zamawiający żąda wniesienia zabezpieczenia), </w:t>
      </w:r>
      <w:r w:rsidRPr="001E6BE1">
        <w:rPr>
          <w:rFonts w:cs="Times New Roman"/>
          <w:color w:val="000000"/>
        </w:rPr>
        <w:t>Zamawiający może dokonać ponownego badania i oceny ofert spośród ofert pozostałych w postępowaniu Wykonawców oraz wybrać najkorzystniejszą ofertę albo unieważnić postępowanie.</w:t>
      </w:r>
    </w:p>
    <w:p w14:paraId="46B9BCBD" w14:textId="77777777" w:rsidR="003901E1" w:rsidRPr="001E6BE1" w:rsidRDefault="00971001" w:rsidP="00103958">
      <w:pPr>
        <w:pStyle w:val="Standarduser"/>
        <w:widowControl/>
        <w:numPr>
          <w:ilvl w:val="0"/>
          <w:numId w:val="19"/>
        </w:numPr>
        <w:spacing w:before="113"/>
        <w:ind w:left="0" w:firstLine="0"/>
        <w:jc w:val="both"/>
        <w:rPr>
          <w:rFonts w:cs="Times New Roman"/>
        </w:rPr>
      </w:pPr>
      <w:r w:rsidRPr="001E6BE1">
        <w:rPr>
          <w:rFonts w:cs="Times New Roman"/>
        </w:rPr>
        <w:t>Zamawiający zgodnie z art. 308 ust. 3 ustawy Pzp może zawrzeć umowę w sprawie zamówienia publicznego przed upływem terminów określonych w art. 308 ust. 2 wyżej wymienionej ustawy, jeżeli zajdą ku temu przesłanki przewidziane w tym artykule.</w:t>
      </w:r>
    </w:p>
    <w:p w14:paraId="5E8A85AF" w14:textId="77777777" w:rsidR="003901E1" w:rsidRPr="001E6BE1" w:rsidRDefault="00971001">
      <w:pPr>
        <w:pStyle w:val="Nagwek1"/>
        <w:rPr>
          <w:rFonts w:ascii="Times New Roman" w:hAnsi="Times New Roman" w:cs="Times New Roman"/>
          <w:szCs w:val="24"/>
        </w:rPr>
      </w:pPr>
      <w:bookmarkStart w:id="37" w:name="__RefHeading__15403_1670522474"/>
      <w:r w:rsidRPr="001E6BE1">
        <w:rPr>
          <w:rFonts w:ascii="Times New Roman" w:hAnsi="Times New Roman" w:cs="Times New Roman"/>
          <w:szCs w:val="24"/>
        </w:rPr>
        <w:t xml:space="preserve"> </w:t>
      </w:r>
      <w:bookmarkStart w:id="38" w:name="__RefHeading___Toc458605428"/>
      <w:r w:rsidRPr="001E6BE1">
        <w:rPr>
          <w:rFonts w:ascii="Times New Roman" w:hAnsi="Times New Roman" w:cs="Times New Roman"/>
          <w:szCs w:val="24"/>
        </w:rPr>
        <w:t>Wymagania dotyczące zabezpieczenia należytego wykonania umowy</w:t>
      </w:r>
      <w:bookmarkEnd w:id="38"/>
      <w:r w:rsidRPr="001E6BE1">
        <w:rPr>
          <w:rFonts w:ascii="Times New Roman" w:hAnsi="Times New Roman" w:cs="Times New Roman"/>
          <w:szCs w:val="24"/>
        </w:rPr>
        <w:t>.</w:t>
      </w:r>
      <w:bookmarkEnd w:id="37"/>
    </w:p>
    <w:p w14:paraId="0337816A" w14:textId="1FAB625D" w:rsidR="002C38F2" w:rsidRPr="001E6BE1" w:rsidRDefault="002C38F2" w:rsidP="002C38F2">
      <w:pPr>
        <w:pStyle w:val="Standarduser"/>
        <w:jc w:val="both"/>
        <w:rPr>
          <w:rFonts w:cs="Times New Roman"/>
          <w:color w:val="000000"/>
        </w:rPr>
      </w:pPr>
      <w:r>
        <w:rPr>
          <w:rFonts w:cs="Times New Roman"/>
          <w:color w:val="000000"/>
        </w:rPr>
        <w:t>Zamawiający nie wymaga zabezpieczenia należytego wykonania umowy</w:t>
      </w:r>
    </w:p>
    <w:p w14:paraId="583E90BC" w14:textId="3CD54BFE" w:rsidR="003901E1" w:rsidRPr="001E6BE1" w:rsidRDefault="00971001" w:rsidP="00895114">
      <w:pPr>
        <w:pStyle w:val="Standarduser"/>
        <w:jc w:val="both"/>
        <w:rPr>
          <w:rFonts w:cs="Times New Roman"/>
          <w:color w:val="000000"/>
        </w:rPr>
      </w:pPr>
      <w:r w:rsidRPr="001E6BE1">
        <w:rPr>
          <w:rFonts w:cs="Times New Roman"/>
          <w:color w:val="000000"/>
        </w:rPr>
        <w:t>.</w:t>
      </w:r>
    </w:p>
    <w:p w14:paraId="73436C89" w14:textId="147C9517" w:rsidR="003901E1" w:rsidRPr="001E6BE1" w:rsidRDefault="00971001">
      <w:pPr>
        <w:pStyle w:val="Nagwek1"/>
        <w:rPr>
          <w:rFonts w:ascii="Times New Roman" w:hAnsi="Times New Roman" w:cs="Times New Roman"/>
          <w:szCs w:val="24"/>
        </w:rPr>
      </w:pPr>
      <w:bookmarkStart w:id="39" w:name="__RefHeading__15405_1670522474"/>
      <w:bookmarkStart w:id="40" w:name="__RefHeading___Toc458605429"/>
      <w:r w:rsidRPr="001E6BE1">
        <w:rPr>
          <w:rFonts w:ascii="Times New Roman" w:hAnsi="Times New Roman" w:cs="Times New Roman"/>
          <w:szCs w:val="24"/>
        </w:rPr>
        <w:t xml:space="preserve">Projektowane postanowienia umowy w sprawie zamówienia publicznego, które zostaną </w:t>
      </w:r>
      <w:r w:rsidRPr="001E6BE1">
        <w:rPr>
          <w:rFonts w:ascii="Times New Roman" w:hAnsi="Times New Roman" w:cs="Times New Roman"/>
          <w:szCs w:val="24"/>
        </w:rPr>
        <w:lastRenderedPageBreak/>
        <w:t>wprowadzone do treści tej umowy.</w:t>
      </w:r>
      <w:bookmarkEnd w:id="39"/>
      <w:bookmarkEnd w:id="40"/>
    </w:p>
    <w:p w14:paraId="7CA7C7B7" w14:textId="77777777" w:rsidR="003901E1" w:rsidRPr="001E6BE1" w:rsidRDefault="00971001" w:rsidP="00895114">
      <w:pPr>
        <w:pStyle w:val="Standarduser"/>
        <w:spacing w:before="57" w:after="57"/>
        <w:jc w:val="both"/>
        <w:rPr>
          <w:rFonts w:cs="Times New Roman"/>
        </w:rPr>
      </w:pPr>
      <w:r w:rsidRPr="001E6BE1">
        <w:rPr>
          <w:rFonts w:cs="Times New Roman"/>
        </w:rPr>
        <w:t>Do niniejszej Specyfikacji warunków zamówienia jest dołączony projekt umowy stanowiący jej integralną część. Zawarte w nim zapisy dotyczące obowiązków Wykonawcy określają stawiane w postępowaniu wymogi Zamawiającego, nawet jeśli nie są w tej specyfikacji wzmiankowane.</w:t>
      </w:r>
    </w:p>
    <w:p w14:paraId="4BA5B2BD" w14:textId="77777777" w:rsidR="003901E1" w:rsidRPr="001E6BE1" w:rsidRDefault="00971001" w:rsidP="00895114">
      <w:pPr>
        <w:pStyle w:val="Standarduser"/>
        <w:spacing w:before="57" w:after="57"/>
        <w:jc w:val="both"/>
        <w:rPr>
          <w:rFonts w:cs="Times New Roman"/>
          <w:b/>
          <w:bCs/>
          <w:u w:val="single"/>
        </w:rPr>
      </w:pPr>
      <w:r w:rsidRPr="001E6BE1">
        <w:rPr>
          <w:rFonts w:cs="Times New Roman"/>
          <w:b/>
          <w:bCs/>
          <w:u w:val="single"/>
        </w:rPr>
        <w:t>UWAGA :</w:t>
      </w:r>
    </w:p>
    <w:p w14:paraId="2EC6CEDC" w14:textId="77777777" w:rsidR="003901E1" w:rsidRPr="001E6BE1" w:rsidRDefault="00971001" w:rsidP="00895114">
      <w:pPr>
        <w:pStyle w:val="Standard"/>
        <w:tabs>
          <w:tab w:val="left" w:pos="1035"/>
          <w:tab w:val="left" w:pos="1050"/>
        </w:tabs>
        <w:spacing w:before="113"/>
        <w:jc w:val="both"/>
        <w:rPr>
          <w:rFonts w:cs="Times New Roman"/>
        </w:rPr>
      </w:pPr>
      <w:r w:rsidRPr="001E6BE1">
        <w:rPr>
          <w:rFonts w:eastAsia="Calibri, Calibri" w:cs="Times New Roman"/>
          <w:color w:val="000000"/>
        </w:rPr>
        <w:t>Dopuszcza się zmiany postanowień zawartej umowy, które nie mogą prowadzić do zmiany charakteru umowy, w przypadkach:</w:t>
      </w:r>
    </w:p>
    <w:p w14:paraId="5290821C" w14:textId="4AFC790E" w:rsidR="00B319B7" w:rsidRPr="001E6BE1" w:rsidRDefault="00B319B7" w:rsidP="00206362">
      <w:pPr>
        <w:pStyle w:val="NormalnyWeb"/>
        <w:numPr>
          <w:ilvl w:val="0"/>
          <w:numId w:val="56"/>
        </w:numPr>
        <w:tabs>
          <w:tab w:val="left" w:pos="426"/>
        </w:tabs>
        <w:spacing w:before="113" w:after="0"/>
        <w:ind w:left="0" w:firstLine="0"/>
        <w:rPr>
          <w:rFonts w:cs="Times New Roman"/>
        </w:rPr>
      </w:pPr>
      <w:r w:rsidRPr="001E6BE1">
        <w:rPr>
          <w:rFonts w:cs="Times New Roman"/>
        </w:rPr>
        <w:t>Wskazanych wprost w umowie</w:t>
      </w:r>
    </w:p>
    <w:p w14:paraId="1BFA8B5E" w14:textId="7948B4D4" w:rsidR="003901E1" w:rsidRPr="001E6BE1" w:rsidRDefault="00971001" w:rsidP="00206362">
      <w:pPr>
        <w:pStyle w:val="NormalnyWeb"/>
        <w:numPr>
          <w:ilvl w:val="0"/>
          <w:numId w:val="56"/>
        </w:numPr>
        <w:tabs>
          <w:tab w:val="left" w:pos="426"/>
        </w:tabs>
        <w:spacing w:before="113" w:after="0"/>
        <w:ind w:left="0" w:firstLine="0"/>
        <w:rPr>
          <w:rFonts w:cs="Times New Roman"/>
        </w:rPr>
      </w:pPr>
      <w:r w:rsidRPr="001E6BE1">
        <w:rPr>
          <w:rFonts w:cs="Times New Roman"/>
        </w:rPr>
        <w:t>Zmiany części zamówienia, którą wykonują podwykonawcy.</w:t>
      </w:r>
    </w:p>
    <w:p w14:paraId="75C14686" w14:textId="77777777" w:rsidR="003901E1" w:rsidRPr="001E6BE1" w:rsidRDefault="00971001" w:rsidP="00206362">
      <w:pPr>
        <w:pStyle w:val="NormalnyWeb"/>
        <w:numPr>
          <w:ilvl w:val="0"/>
          <w:numId w:val="56"/>
        </w:numPr>
        <w:tabs>
          <w:tab w:val="left" w:pos="426"/>
        </w:tabs>
        <w:spacing w:before="113" w:after="0"/>
        <w:ind w:left="0" w:firstLine="0"/>
        <w:rPr>
          <w:rFonts w:cs="Times New Roman"/>
        </w:rPr>
      </w:pPr>
      <w:r w:rsidRPr="001E6BE1">
        <w:rPr>
          <w:rFonts w:cs="Times New Roman"/>
        </w:rPr>
        <w:t>Wprowadzenia podwykonawcy, w przypadku braku możliwości wykonania siłami własnymi za wiedzą Zamawiającego.</w:t>
      </w:r>
    </w:p>
    <w:p w14:paraId="12BB776C" w14:textId="77777777" w:rsidR="003901E1" w:rsidRPr="001E6BE1" w:rsidRDefault="00971001" w:rsidP="00206362">
      <w:pPr>
        <w:pStyle w:val="NormalnyWeb"/>
        <w:numPr>
          <w:ilvl w:val="0"/>
          <w:numId w:val="56"/>
        </w:numPr>
        <w:tabs>
          <w:tab w:val="left" w:pos="426"/>
        </w:tabs>
        <w:spacing w:before="113" w:after="0"/>
        <w:ind w:left="0" w:firstLine="0"/>
        <w:jc w:val="both"/>
        <w:rPr>
          <w:rFonts w:cs="Times New Roman"/>
        </w:rPr>
      </w:pPr>
      <w:r w:rsidRPr="001E6BE1">
        <w:rPr>
          <w:rFonts w:cs="Times New Roman"/>
        </w:rPr>
        <w:t>Zmiany zasad finansowania zamówienia – w przypadku uzyskania/nieuzyskania dofinansowania ze źródeł zewnętrznych.</w:t>
      </w:r>
    </w:p>
    <w:p w14:paraId="3CE11DB6" w14:textId="77777777" w:rsidR="003901E1" w:rsidRPr="001E6BE1" w:rsidRDefault="00971001" w:rsidP="00206362">
      <w:pPr>
        <w:pStyle w:val="NormalnyWeb"/>
        <w:numPr>
          <w:ilvl w:val="0"/>
          <w:numId w:val="56"/>
        </w:numPr>
        <w:tabs>
          <w:tab w:val="left" w:pos="426"/>
        </w:tabs>
        <w:spacing w:before="113" w:after="0"/>
        <w:ind w:left="0" w:firstLine="0"/>
        <w:jc w:val="both"/>
        <w:rPr>
          <w:rFonts w:cs="Times New Roman"/>
        </w:rPr>
      </w:pPr>
      <w:r w:rsidRPr="001E6BE1">
        <w:rPr>
          <w:rFonts w:cs="Times New Roman"/>
        </w:rPr>
        <w:t>Zmiany personelu Wykonawcy na osobę, która spełnia warunki udziału w postępowaniu, wymagane przez Zamawiającego.</w:t>
      </w:r>
    </w:p>
    <w:p w14:paraId="203D504E" w14:textId="77777777" w:rsidR="005E0D0E" w:rsidRPr="001E6BE1" w:rsidRDefault="00971001" w:rsidP="005E0D0E">
      <w:pPr>
        <w:pStyle w:val="NormalnyWeb"/>
        <w:numPr>
          <w:ilvl w:val="0"/>
          <w:numId w:val="56"/>
        </w:numPr>
        <w:tabs>
          <w:tab w:val="left" w:pos="426"/>
        </w:tabs>
        <w:spacing w:before="113" w:after="0"/>
        <w:ind w:left="0" w:firstLine="0"/>
        <w:jc w:val="both"/>
        <w:rPr>
          <w:rFonts w:cs="Times New Roman"/>
        </w:rPr>
      </w:pPr>
      <w:r w:rsidRPr="001E6BE1">
        <w:rPr>
          <w:rFonts w:cs="Times New Roman"/>
        </w:rPr>
        <w:t>Zmiany personelu Zamawiającego.</w:t>
      </w:r>
    </w:p>
    <w:p w14:paraId="7D137571" w14:textId="48D11B3B" w:rsidR="005E0D0E" w:rsidRPr="001E6BE1" w:rsidRDefault="005E0D0E" w:rsidP="005E0D0E">
      <w:pPr>
        <w:jc w:val="both"/>
        <w:rPr>
          <w:rFonts w:cs="Times New Roman"/>
        </w:rPr>
      </w:pPr>
      <w:r w:rsidRPr="001E6BE1">
        <w:rPr>
          <w:rFonts w:cs="Times New Roman"/>
        </w:rPr>
        <w:t xml:space="preserve">W przypadku wystąpienia którejkolwiek z ww. okoliczności wymienionych termin wykonania umowy może ulec odpowiedniemu przedłużeniu, o czas niezbędny do zakończenia wykonywania jej przedmiotu w sposób należyty, nie dłużej jednak niż o okres trwania tych okoliczności. </w:t>
      </w:r>
    </w:p>
    <w:p w14:paraId="0E4E3EC7" w14:textId="6E8D5D38" w:rsidR="005E0D0E" w:rsidRPr="001E6BE1" w:rsidRDefault="00971001" w:rsidP="005E0D0E">
      <w:pPr>
        <w:pStyle w:val="NormalnyWeb"/>
        <w:tabs>
          <w:tab w:val="left" w:pos="426"/>
        </w:tabs>
        <w:spacing w:before="113" w:after="0"/>
        <w:jc w:val="both"/>
        <w:rPr>
          <w:rFonts w:cs="Times New Roman"/>
          <w:bCs/>
          <w:color w:val="000000"/>
        </w:rPr>
      </w:pPr>
      <w:r w:rsidRPr="001E6BE1">
        <w:rPr>
          <w:rFonts w:cs="Times New Roman"/>
        </w:rPr>
        <w:t xml:space="preserve"> </w:t>
      </w:r>
    </w:p>
    <w:p w14:paraId="0A307191" w14:textId="478FF2BD" w:rsidR="003901E1" w:rsidRPr="001E6BE1" w:rsidRDefault="00971001">
      <w:pPr>
        <w:pStyle w:val="Nagwek1"/>
        <w:rPr>
          <w:rFonts w:ascii="Times New Roman" w:hAnsi="Times New Roman" w:cs="Times New Roman"/>
          <w:szCs w:val="24"/>
        </w:rPr>
      </w:pPr>
      <w:bookmarkStart w:id="41" w:name="__RefHeading__6472_786410403"/>
      <w:bookmarkStart w:id="42" w:name="__RefHeading___Toc458605430"/>
      <w:r w:rsidRPr="001E6BE1">
        <w:rPr>
          <w:rFonts w:ascii="Times New Roman" w:hAnsi="Times New Roman" w:cs="Times New Roman"/>
          <w:szCs w:val="24"/>
        </w:rPr>
        <w:t>Pouczenie o środkach ochrony prawnej przysługujących Wykonawcy w toku postępowania o udzielenie zamówienia.</w:t>
      </w:r>
      <w:bookmarkEnd w:id="41"/>
      <w:bookmarkEnd w:id="42"/>
    </w:p>
    <w:p w14:paraId="7F8189AF" w14:textId="6951F9D5" w:rsidR="003901E1" w:rsidRPr="001E6BE1" w:rsidRDefault="00971001" w:rsidP="00895114">
      <w:pPr>
        <w:pStyle w:val="Standarduser"/>
        <w:widowControl/>
        <w:spacing w:before="57" w:after="57"/>
        <w:jc w:val="both"/>
        <w:rPr>
          <w:rFonts w:cs="Times New Roman"/>
          <w:color w:val="000000"/>
        </w:rPr>
      </w:pPr>
      <w:r w:rsidRPr="001E6BE1">
        <w:rPr>
          <w:rFonts w:cs="Times New Roman"/>
          <w:color w:val="000000"/>
        </w:rPr>
        <w:t>Środki ochrony prawnej określone w dziale IX ustawy Prawo zamówień publicznych przysługują Wykonawcy, jeżeli ma lub miał interes w uzyskaniu zamówienia oraz poniósł</w:t>
      </w:r>
      <w:r w:rsidR="00895114" w:rsidRPr="001E6BE1">
        <w:rPr>
          <w:rFonts w:cs="Times New Roman"/>
          <w:color w:val="000000"/>
        </w:rPr>
        <w:t xml:space="preserve"> </w:t>
      </w:r>
      <w:r w:rsidRPr="001E6BE1">
        <w:rPr>
          <w:rFonts w:cs="Times New Roman"/>
          <w:color w:val="000000"/>
        </w:rPr>
        <w:t>lub może ponieść szkodę w wyniku naruszenia przez Zamawiającego przepisów niniejszej ustawy.</w:t>
      </w:r>
    </w:p>
    <w:p w14:paraId="278BFFC1" w14:textId="291A5A8F" w:rsidR="003901E1" w:rsidRPr="001E6BE1" w:rsidRDefault="00971001" w:rsidP="00895114">
      <w:pPr>
        <w:pStyle w:val="Standarduser"/>
        <w:widowControl/>
        <w:spacing w:before="57" w:after="170"/>
        <w:jc w:val="both"/>
        <w:rPr>
          <w:rFonts w:cs="Times New Roman"/>
          <w:color w:val="000000"/>
        </w:rPr>
      </w:pPr>
      <w:r w:rsidRPr="001E6BE1">
        <w:rPr>
          <w:rFonts w:cs="Times New Roman"/>
          <w:color w:val="000000"/>
        </w:rPr>
        <w:t>Odwołanie przysługuje wyłącznie od niezgodnej z przepisami ustawy czynności Zamawiającego podjętej w postępowaniu o udzielenie zamówienia lub zaniechania czynności, do której Zamawiający</w:t>
      </w:r>
      <w:r w:rsidR="00895114" w:rsidRPr="001E6BE1">
        <w:rPr>
          <w:rFonts w:cs="Times New Roman"/>
          <w:color w:val="000000"/>
        </w:rPr>
        <w:t xml:space="preserve"> </w:t>
      </w:r>
      <w:r w:rsidRPr="001E6BE1">
        <w:rPr>
          <w:rFonts w:cs="Times New Roman"/>
          <w:color w:val="000000"/>
        </w:rPr>
        <w:t>jest zobowiązany na podstawie ustawy Pzp - art. 513 ustawy Pzp.</w:t>
      </w:r>
      <w:r w:rsidR="00895114" w:rsidRPr="001E6BE1">
        <w:rPr>
          <w:rFonts w:cs="Times New Roman"/>
          <w:color w:val="000000"/>
        </w:rPr>
        <w:t xml:space="preserve"> </w:t>
      </w:r>
      <w:r w:rsidRPr="001E6BE1">
        <w:rPr>
          <w:rFonts w:cs="Times New Roman"/>
          <w:color w:val="000000"/>
        </w:rPr>
        <w:t>W sprawach nieuregulowanych w niniejszej specyfikacji mają zastosowanie odpowiednie przepisy ustawy Pzp.</w:t>
      </w:r>
    </w:p>
    <w:p w14:paraId="40DF4849" w14:textId="77777777" w:rsidR="003901E1" w:rsidRPr="001E6BE1" w:rsidRDefault="00971001">
      <w:pPr>
        <w:pStyle w:val="Nagwek1"/>
        <w:rPr>
          <w:rFonts w:ascii="Times New Roman" w:hAnsi="Times New Roman" w:cs="Times New Roman"/>
          <w:szCs w:val="24"/>
        </w:rPr>
      </w:pPr>
      <w:bookmarkStart w:id="43" w:name="__RefHeading__15409_1670522474"/>
      <w:r w:rsidRPr="001E6BE1">
        <w:rPr>
          <w:rFonts w:ascii="Times New Roman" w:hAnsi="Times New Roman" w:cs="Times New Roman"/>
          <w:szCs w:val="24"/>
        </w:rPr>
        <w:t xml:space="preserve"> Informacje dotyczące</w:t>
      </w:r>
      <w:bookmarkStart w:id="44" w:name="__RefHeading___Toc458605431"/>
      <w:r w:rsidRPr="001E6BE1">
        <w:rPr>
          <w:rFonts w:ascii="Times New Roman" w:hAnsi="Times New Roman" w:cs="Times New Roman"/>
          <w:szCs w:val="24"/>
        </w:rPr>
        <w:t xml:space="preserve"> zwrotu kosztów udziału w postępowaniu, jeżeli Zamawiający przewiduje ich zwrot.</w:t>
      </w:r>
      <w:bookmarkEnd w:id="43"/>
      <w:bookmarkEnd w:id="44"/>
    </w:p>
    <w:p w14:paraId="50E4E2B3" w14:textId="77777777" w:rsidR="003901E1" w:rsidRPr="001E6BE1" w:rsidRDefault="00971001">
      <w:pPr>
        <w:pStyle w:val="Standarduser"/>
        <w:ind w:left="495"/>
        <w:jc w:val="both"/>
        <w:rPr>
          <w:rFonts w:cs="Times New Roman"/>
        </w:rPr>
      </w:pPr>
      <w:r w:rsidRPr="001E6BE1">
        <w:rPr>
          <w:rFonts w:cs="Times New Roman"/>
        </w:rPr>
        <w:t>Zamawiający nie przewiduje zwrotu kosztów udziału w postępowaniu, z wyłączeniem przypadku przewidzianego w art. 261 ustawy Pzp.</w:t>
      </w:r>
    </w:p>
    <w:p w14:paraId="77D9C01F" w14:textId="77777777" w:rsidR="003901E1" w:rsidRPr="001E6BE1" w:rsidRDefault="00971001">
      <w:pPr>
        <w:pStyle w:val="Nagwek1"/>
        <w:rPr>
          <w:rFonts w:ascii="Times New Roman" w:hAnsi="Times New Roman" w:cs="Times New Roman"/>
          <w:szCs w:val="24"/>
        </w:rPr>
      </w:pPr>
      <w:bookmarkStart w:id="45" w:name="__RefHeading__1133_2026662814"/>
      <w:bookmarkStart w:id="46" w:name="__RefHeading___Toc458605432"/>
      <w:r w:rsidRPr="001E6BE1">
        <w:rPr>
          <w:rFonts w:ascii="Times New Roman" w:hAnsi="Times New Roman" w:cs="Times New Roman"/>
          <w:szCs w:val="24"/>
        </w:rPr>
        <w:t>Informacje o podwykonawcach.</w:t>
      </w:r>
      <w:bookmarkEnd w:id="45"/>
      <w:bookmarkEnd w:id="46"/>
    </w:p>
    <w:p w14:paraId="77AC4FF5" w14:textId="77777777" w:rsidR="003901E1" w:rsidRPr="001E6BE1" w:rsidRDefault="00971001" w:rsidP="00206362">
      <w:pPr>
        <w:pStyle w:val="Standarduser"/>
        <w:numPr>
          <w:ilvl w:val="0"/>
          <w:numId w:val="58"/>
        </w:numPr>
        <w:spacing w:after="113"/>
        <w:ind w:left="0" w:firstLine="0"/>
        <w:jc w:val="both"/>
        <w:rPr>
          <w:rFonts w:cs="Times New Roman"/>
          <w:color w:val="000000"/>
        </w:rPr>
      </w:pPr>
      <w:r w:rsidRPr="001E6BE1">
        <w:rPr>
          <w:rFonts w:cs="Times New Roman"/>
          <w:color w:val="000000"/>
        </w:rPr>
        <w:t>Zamawiający nie zastrzega obowiązku osobistego wykonania przez Wykonawcę kluczowych zadań.</w:t>
      </w:r>
    </w:p>
    <w:p w14:paraId="28845D05" w14:textId="77777777" w:rsidR="003901E1" w:rsidRPr="001E6BE1" w:rsidRDefault="00971001" w:rsidP="00895114">
      <w:pPr>
        <w:pStyle w:val="Standarduser"/>
        <w:widowControl/>
        <w:numPr>
          <w:ilvl w:val="0"/>
          <w:numId w:val="18"/>
        </w:numPr>
        <w:spacing w:after="57"/>
        <w:ind w:left="0" w:firstLine="0"/>
        <w:jc w:val="both"/>
        <w:rPr>
          <w:rFonts w:cs="Times New Roman"/>
          <w:color w:val="000000"/>
        </w:rPr>
      </w:pPr>
      <w:r w:rsidRPr="001E6BE1">
        <w:rPr>
          <w:rFonts w:cs="Times New Roman"/>
          <w:color w:val="000000"/>
        </w:rPr>
        <w:t>Zamawiający żąda wskazania przez Wykonawcę, w ofercie, części zamówienia, których wykonanie zamierza powierzyć podwykonawcom, oraz podania nazw ewentualnych podwykonawców, jeżeli są już znani.</w:t>
      </w:r>
    </w:p>
    <w:p w14:paraId="78F15BC2" w14:textId="04707DED" w:rsidR="003901E1" w:rsidRPr="001E6BE1" w:rsidRDefault="00971001" w:rsidP="00895114">
      <w:pPr>
        <w:pStyle w:val="Standarduser"/>
        <w:widowControl/>
        <w:numPr>
          <w:ilvl w:val="0"/>
          <w:numId w:val="18"/>
        </w:numPr>
        <w:spacing w:after="57"/>
        <w:ind w:left="0" w:firstLine="0"/>
        <w:jc w:val="both"/>
        <w:rPr>
          <w:rFonts w:cs="Times New Roman"/>
        </w:rPr>
      </w:pPr>
      <w:r w:rsidRPr="001E6BE1">
        <w:rPr>
          <w:rStyle w:val="Odwoaniedokomentarza"/>
          <w:rFonts w:cs="Times New Roman"/>
          <w:color w:val="000000"/>
          <w:sz w:val="24"/>
          <w:szCs w:val="24"/>
        </w:rPr>
        <w:t xml:space="preserve">W przypadku zamówień na roboty budowlane oraz usługi, które mają być wykonane w miejscu podlegającym bezpośredniemu nadzorowi Zamawiającego, Zamawiający żąda, aby przed </w:t>
      </w:r>
      <w:r w:rsidRPr="001E6BE1">
        <w:rPr>
          <w:rStyle w:val="Odwoaniedokomentarza"/>
          <w:rFonts w:cs="Times New Roman"/>
          <w:color w:val="000000"/>
          <w:sz w:val="24"/>
          <w:szCs w:val="24"/>
        </w:rPr>
        <w:lastRenderedPageBreak/>
        <w:t>przystąpieniem do wykonania zamówienia Wykonawca podał nazwy, dane kontaktowe oraz przedstawicieli, podwykonawców zaangażowanych w takie roboty budowlane lub usługi, jeżeli są już znani. Wykonawca zawiadamia Zamawiającego</w:t>
      </w:r>
      <w:r w:rsidR="00DF7964" w:rsidRPr="001E6BE1">
        <w:rPr>
          <w:rStyle w:val="Odwoaniedokomentarza"/>
          <w:rFonts w:cs="Times New Roman"/>
          <w:color w:val="000000"/>
          <w:sz w:val="24"/>
          <w:szCs w:val="24"/>
        </w:rPr>
        <w:t xml:space="preserve"> </w:t>
      </w:r>
      <w:r w:rsidRPr="001E6BE1">
        <w:rPr>
          <w:rStyle w:val="Odwoaniedokomentarza"/>
          <w:rFonts w:cs="Times New Roman"/>
          <w:color w:val="000000"/>
          <w:sz w:val="24"/>
          <w:szCs w:val="24"/>
        </w:rPr>
        <w:t>o wszelkich zmianach w odniesieniu do informacji, o których mowa w zdaniu pierwszym,</w:t>
      </w:r>
      <w:r w:rsidR="00B33218" w:rsidRPr="001E6BE1">
        <w:rPr>
          <w:rStyle w:val="Odwoaniedokomentarza"/>
          <w:rFonts w:cs="Times New Roman"/>
          <w:color w:val="000000"/>
          <w:sz w:val="24"/>
          <w:szCs w:val="24"/>
        </w:rPr>
        <w:t xml:space="preserve"> </w:t>
      </w:r>
      <w:r w:rsidRPr="001E6BE1">
        <w:rPr>
          <w:rStyle w:val="Odwoaniedokomentarza"/>
          <w:rFonts w:cs="Times New Roman"/>
          <w:color w:val="000000"/>
          <w:sz w:val="24"/>
          <w:szCs w:val="24"/>
        </w:rPr>
        <w:t>w trakcie realizacji zamówienia, a także przekazuje wymagane informacje na temat nowych podwykonawców, którym w późniejszym okresie zamierza powierzyć realizację robót budowlanych lub usług.</w:t>
      </w:r>
    </w:p>
    <w:p w14:paraId="5E5A2499" w14:textId="0989BEFC" w:rsidR="003901E1" w:rsidRPr="001E6BE1" w:rsidRDefault="00971001" w:rsidP="00895114">
      <w:pPr>
        <w:pStyle w:val="Standarduser"/>
        <w:widowControl/>
        <w:numPr>
          <w:ilvl w:val="0"/>
          <w:numId w:val="18"/>
        </w:numPr>
        <w:spacing w:after="57"/>
        <w:ind w:left="0" w:firstLine="0"/>
        <w:jc w:val="both"/>
        <w:rPr>
          <w:rFonts w:cs="Times New Roman"/>
          <w:color w:val="000000"/>
        </w:rPr>
      </w:pPr>
      <w:r w:rsidRPr="001E6BE1">
        <w:rPr>
          <w:rFonts w:cs="Times New Roman"/>
          <w:color w:val="000000"/>
        </w:rPr>
        <w:t>Zamawiający żąda ww. informacji, w przypadku zamówień na dostawy oraz zamówień na usługi inne niż dotyczące usług, które mają być wykonane w miejscu podlegającym bezpośredniemu nadzorowi Zamawiającego lub dotyczących dostawców uczestniczących</w:t>
      </w:r>
      <w:r w:rsidR="00B33218" w:rsidRPr="001E6BE1">
        <w:rPr>
          <w:rFonts w:cs="Times New Roman"/>
          <w:color w:val="000000"/>
        </w:rPr>
        <w:t xml:space="preserve"> </w:t>
      </w:r>
      <w:r w:rsidRPr="001E6BE1">
        <w:rPr>
          <w:rFonts w:cs="Times New Roman"/>
          <w:color w:val="000000"/>
        </w:rPr>
        <w:t>w wykonaniu zamówienia na roboty budowlane lub usługi.</w:t>
      </w:r>
    </w:p>
    <w:p w14:paraId="433AFCFD" w14:textId="77777777" w:rsidR="003901E1" w:rsidRPr="001E6BE1" w:rsidRDefault="00971001" w:rsidP="00895114">
      <w:pPr>
        <w:pStyle w:val="Standarduser"/>
        <w:widowControl/>
        <w:numPr>
          <w:ilvl w:val="0"/>
          <w:numId w:val="18"/>
        </w:numPr>
        <w:spacing w:after="57"/>
        <w:ind w:left="0" w:firstLine="0"/>
        <w:jc w:val="both"/>
        <w:rPr>
          <w:rFonts w:eastAsia="Lucida Sans Unicode" w:cs="Times New Roman"/>
          <w:color w:val="000000"/>
        </w:rPr>
      </w:pPr>
      <w:r w:rsidRPr="001E6BE1">
        <w:rPr>
          <w:rFonts w:eastAsia="Lucida Sans Unicode" w:cs="Times New Roman"/>
          <w:color w:val="00000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0855F8" w14:textId="77777777" w:rsidR="003901E1" w:rsidRPr="001E6BE1" w:rsidRDefault="00971001" w:rsidP="00895114">
      <w:pPr>
        <w:pStyle w:val="Standarduser"/>
        <w:spacing w:before="57" w:after="170"/>
        <w:jc w:val="both"/>
        <w:rPr>
          <w:rFonts w:eastAsia="Lucida Sans Unicode" w:cs="Times New Roman"/>
          <w:b/>
          <w:bCs/>
          <w:color w:val="000000"/>
        </w:rPr>
      </w:pPr>
      <w:r w:rsidRPr="001E6BE1">
        <w:rPr>
          <w:rFonts w:eastAsia="Lucida Sans Unicode" w:cs="Times New Roman"/>
          <w:b/>
          <w:bCs/>
          <w:color w:val="000000"/>
        </w:rPr>
        <w:t>Powierzenie wykonania części zamówienia podwykonawcom nie zwalnia Wykonawcy</w:t>
      </w:r>
      <w:r w:rsidRPr="001E6BE1">
        <w:rPr>
          <w:rFonts w:eastAsia="Lucida Sans Unicode" w:cs="Times New Roman"/>
          <w:b/>
          <w:bCs/>
          <w:color w:val="000000"/>
        </w:rPr>
        <w:br/>
        <w:t>z odpowiedzialności za należyte wykonanie tego zamówienia.</w:t>
      </w:r>
    </w:p>
    <w:p w14:paraId="5FD6DFB0" w14:textId="77777777" w:rsidR="003901E1" w:rsidRPr="001E6BE1" w:rsidRDefault="00971001">
      <w:pPr>
        <w:pStyle w:val="Nagwek1"/>
        <w:rPr>
          <w:rFonts w:ascii="Times New Roman" w:hAnsi="Times New Roman" w:cs="Times New Roman"/>
          <w:szCs w:val="24"/>
        </w:rPr>
      </w:pPr>
      <w:bookmarkStart w:id="47" w:name="__RefHeading__2109_48112645"/>
      <w:bookmarkStart w:id="48" w:name="__RefHeading___Toc458605433"/>
      <w:r w:rsidRPr="001E6BE1">
        <w:rPr>
          <w:rFonts w:ascii="Times New Roman" w:hAnsi="Times New Roman" w:cs="Times New Roman"/>
          <w:szCs w:val="24"/>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47"/>
      <w:bookmarkEnd w:id="48"/>
    </w:p>
    <w:p w14:paraId="51503F8C" w14:textId="77777777" w:rsidR="003901E1" w:rsidRPr="001E6BE1" w:rsidRDefault="00971001">
      <w:pPr>
        <w:pStyle w:val="Textbodyuser"/>
        <w:tabs>
          <w:tab w:val="left" w:pos="495"/>
        </w:tabs>
        <w:spacing w:before="125" w:after="176"/>
        <w:ind w:left="375"/>
        <w:jc w:val="both"/>
        <w:rPr>
          <w:rFonts w:cs="Times New Roman"/>
        </w:rPr>
      </w:pPr>
      <w:r w:rsidRPr="001E6BE1">
        <w:rPr>
          <w:rStyle w:val="Odwoaniedokomentarza"/>
          <w:rFonts w:eastAsia="Lucida Sans Unicode" w:cs="Times New Roman"/>
          <w:color w:val="000000"/>
          <w:sz w:val="24"/>
          <w:szCs w:val="24"/>
        </w:rPr>
        <w:t>Zamawiający nie dopuszcza składania ofert częściowych.</w:t>
      </w:r>
    </w:p>
    <w:p w14:paraId="0EA2CB2F" w14:textId="77777777" w:rsidR="003901E1" w:rsidRPr="001E6BE1" w:rsidRDefault="00971001">
      <w:pPr>
        <w:pStyle w:val="Nagwek1"/>
        <w:rPr>
          <w:rFonts w:ascii="Times New Roman" w:hAnsi="Times New Roman" w:cs="Times New Roman"/>
          <w:szCs w:val="24"/>
        </w:rPr>
      </w:pPr>
      <w:bookmarkStart w:id="49" w:name="__RefHeading__15411_1670522474"/>
      <w:bookmarkStart w:id="50" w:name="__RefHeading___Toc458605434"/>
      <w:r w:rsidRPr="001E6BE1">
        <w:rPr>
          <w:rFonts w:ascii="Times New Roman" w:hAnsi="Times New Roman" w:cs="Times New Roman"/>
          <w:szCs w:val="24"/>
        </w:rPr>
        <w:t>Wykaz załączników do SWZ</w:t>
      </w:r>
      <w:bookmarkEnd w:id="49"/>
      <w:bookmarkEnd w:id="50"/>
    </w:p>
    <w:p w14:paraId="16597E14" w14:textId="7879B254" w:rsidR="003901E1" w:rsidRPr="001E6BE1" w:rsidRDefault="00E2447A" w:rsidP="00206362">
      <w:pPr>
        <w:pStyle w:val="Standarduser"/>
        <w:numPr>
          <w:ilvl w:val="0"/>
          <w:numId w:val="59"/>
        </w:numPr>
        <w:tabs>
          <w:tab w:val="left" w:pos="390"/>
        </w:tabs>
        <w:jc w:val="both"/>
        <w:rPr>
          <w:rFonts w:cs="Times New Roman"/>
          <w:color w:val="000000"/>
        </w:rPr>
      </w:pPr>
      <w:r>
        <w:rPr>
          <w:rFonts w:cs="Times New Roman"/>
          <w:color w:val="000000"/>
        </w:rPr>
        <w:t xml:space="preserve">Załącznik nr 1 </w:t>
      </w:r>
      <w:r w:rsidR="00971001" w:rsidRPr="001E6BE1">
        <w:rPr>
          <w:rFonts w:cs="Times New Roman"/>
          <w:color w:val="000000"/>
        </w:rPr>
        <w:t>Opis przedmiotu zamówienia</w:t>
      </w:r>
    </w:p>
    <w:p w14:paraId="02467AFE" w14:textId="7B39C9D2" w:rsidR="003901E1" w:rsidRDefault="00E2447A">
      <w:pPr>
        <w:pStyle w:val="Standarduser"/>
        <w:numPr>
          <w:ilvl w:val="0"/>
          <w:numId w:val="21"/>
        </w:numPr>
        <w:ind w:left="375" w:firstLine="0"/>
        <w:jc w:val="both"/>
        <w:rPr>
          <w:rFonts w:cs="Times New Roman"/>
          <w:color w:val="000000"/>
        </w:rPr>
      </w:pPr>
      <w:r>
        <w:rPr>
          <w:rFonts w:cs="Times New Roman"/>
          <w:color w:val="000000"/>
        </w:rPr>
        <w:t xml:space="preserve">Załącznik nr 2 </w:t>
      </w:r>
      <w:bookmarkStart w:id="51" w:name="_Hlk71127792"/>
      <w:r w:rsidR="00971001" w:rsidRPr="001E6BE1">
        <w:rPr>
          <w:rFonts w:cs="Times New Roman"/>
          <w:color w:val="000000"/>
        </w:rPr>
        <w:t>Oświadczenie o niepodleganiu wykluczeniu z postępowania</w:t>
      </w:r>
      <w:bookmarkEnd w:id="51"/>
    </w:p>
    <w:p w14:paraId="73008355" w14:textId="57AC0A6A" w:rsidR="00E2447A" w:rsidRPr="001E6BE1" w:rsidRDefault="00E2447A">
      <w:pPr>
        <w:pStyle w:val="Standarduser"/>
        <w:numPr>
          <w:ilvl w:val="0"/>
          <w:numId w:val="21"/>
        </w:numPr>
        <w:ind w:left="375" w:firstLine="0"/>
        <w:jc w:val="both"/>
        <w:rPr>
          <w:rFonts w:cs="Times New Roman"/>
          <w:color w:val="000000"/>
        </w:rPr>
      </w:pPr>
      <w:r>
        <w:rPr>
          <w:rFonts w:cs="Times New Roman"/>
          <w:color w:val="000000"/>
        </w:rPr>
        <w:t xml:space="preserve">Załącznik nr 3 </w:t>
      </w:r>
      <w:r w:rsidRPr="001E6BE1">
        <w:rPr>
          <w:rFonts w:cs="Times New Roman"/>
          <w:color w:val="000000"/>
        </w:rPr>
        <w:t>Oświadczenie o niepodleganiu wykluczeniu z postępowania</w:t>
      </w:r>
      <w:r>
        <w:rPr>
          <w:rFonts w:cs="Times New Roman"/>
          <w:color w:val="000000"/>
        </w:rPr>
        <w:t xml:space="preserve"> – podmiot udostępniający</w:t>
      </w:r>
    </w:p>
    <w:p w14:paraId="64E91ED0" w14:textId="28C5E50D" w:rsidR="003901E1" w:rsidRDefault="00E2447A">
      <w:pPr>
        <w:pStyle w:val="Standarduser"/>
        <w:numPr>
          <w:ilvl w:val="0"/>
          <w:numId w:val="21"/>
        </w:numPr>
        <w:ind w:left="375" w:firstLine="0"/>
        <w:jc w:val="both"/>
        <w:rPr>
          <w:rFonts w:cs="Times New Roman"/>
          <w:color w:val="000000"/>
        </w:rPr>
      </w:pPr>
      <w:r>
        <w:rPr>
          <w:rFonts w:cs="Times New Roman"/>
          <w:color w:val="000000"/>
        </w:rPr>
        <w:t xml:space="preserve">Załącznik nr 4. </w:t>
      </w:r>
      <w:bookmarkStart w:id="52" w:name="_Hlk71127964"/>
      <w:r w:rsidR="00971001" w:rsidRPr="001E6BE1">
        <w:rPr>
          <w:rFonts w:cs="Times New Roman"/>
          <w:color w:val="000000"/>
        </w:rPr>
        <w:t>Oświadczenie o spełnianiu warunków udziału w postępowaniu</w:t>
      </w:r>
      <w:bookmarkEnd w:id="52"/>
    </w:p>
    <w:p w14:paraId="6CC3BD27" w14:textId="6090B699" w:rsidR="00E2447A" w:rsidRDefault="00E2447A">
      <w:pPr>
        <w:pStyle w:val="Standarduser"/>
        <w:numPr>
          <w:ilvl w:val="0"/>
          <w:numId w:val="21"/>
        </w:numPr>
        <w:ind w:left="375" w:firstLine="0"/>
        <w:jc w:val="both"/>
        <w:rPr>
          <w:rFonts w:cs="Times New Roman"/>
          <w:color w:val="000000"/>
        </w:rPr>
      </w:pPr>
      <w:r>
        <w:rPr>
          <w:rFonts w:cs="Times New Roman"/>
          <w:color w:val="000000"/>
        </w:rPr>
        <w:t xml:space="preserve">Załącznik nr 5 </w:t>
      </w:r>
      <w:r w:rsidRPr="001E6BE1">
        <w:rPr>
          <w:rFonts w:cs="Times New Roman"/>
          <w:color w:val="000000"/>
        </w:rPr>
        <w:t>Oświadczenie o spełnianiu warunków udziału w postępowaniu</w:t>
      </w:r>
      <w:r>
        <w:rPr>
          <w:rFonts w:cs="Times New Roman"/>
          <w:color w:val="000000"/>
        </w:rPr>
        <w:t xml:space="preserve"> – podmiot udostępniający</w:t>
      </w:r>
    </w:p>
    <w:p w14:paraId="2AB9EE1D" w14:textId="7A4A6BA0" w:rsidR="00396559" w:rsidRPr="001E6BE1" w:rsidRDefault="00396559">
      <w:pPr>
        <w:pStyle w:val="Standarduser"/>
        <w:numPr>
          <w:ilvl w:val="0"/>
          <w:numId w:val="21"/>
        </w:numPr>
        <w:ind w:left="375" w:firstLine="0"/>
        <w:jc w:val="both"/>
        <w:rPr>
          <w:rFonts w:cs="Times New Roman"/>
          <w:color w:val="000000"/>
        </w:rPr>
      </w:pPr>
      <w:r>
        <w:rPr>
          <w:rFonts w:cs="Times New Roman"/>
          <w:color w:val="000000"/>
        </w:rPr>
        <w:t>Załącznik nr 6 Wzór zobowiązania podmiotu udostępniającego</w:t>
      </w:r>
    </w:p>
    <w:p w14:paraId="5E5008C6" w14:textId="182273B3" w:rsidR="003901E1" w:rsidRPr="001E6BE1" w:rsidRDefault="00396559">
      <w:pPr>
        <w:pStyle w:val="Standarduser"/>
        <w:numPr>
          <w:ilvl w:val="0"/>
          <w:numId w:val="21"/>
        </w:numPr>
        <w:tabs>
          <w:tab w:val="left" w:pos="390"/>
        </w:tabs>
        <w:jc w:val="both"/>
        <w:rPr>
          <w:rFonts w:cs="Times New Roman"/>
          <w:color w:val="000000"/>
        </w:rPr>
      </w:pPr>
      <w:r>
        <w:rPr>
          <w:rFonts w:cs="Times New Roman"/>
          <w:color w:val="000000"/>
        </w:rPr>
        <w:t xml:space="preserve">Załącznik nr 7 </w:t>
      </w:r>
      <w:r w:rsidR="00971001" w:rsidRPr="001E6BE1">
        <w:rPr>
          <w:rFonts w:cs="Times New Roman"/>
          <w:color w:val="000000"/>
        </w:rPr>
        <w:t>Formularz „OFERTA”</w:t>
      </w:r>
    </w:p>
    <w:p w14:paraId="483E1862" w14:textId="77777777" w:rsidR="00396559" w:rsidRDefault="00396559" w:rsidP="00396559">
      <w:pPr>
        <w:pStyle w:val="Standarduser"/>
        <w:numPr>
          <w:ilvl w:val="0"/>
          <w:numId w:val="21"/>
        </w:numPr>
        <w:jc w:val="both"/>
        <w:rPr>
          <w:rFonts w:cs="Times New Roman"/>
          <w:color w:val="000000"/>
        </w:rPr>
      </w:pPr>
      <w:r>
        <w:rPr>
          <w:rFonts w:cs="Times New Roman"/>
          <w:color w:val="000000"/>
        </w:rPr>
        <w:t xml:space="preserve">Załącznik nr 8 </w:t>
      </w:r>
      <w:r w:rsidR="00971001" w:rsidRPr="001E6BE1">
        <w:rPr>
          <w:rFonts w:cs="Times New Roman"/>
          <w:color w:val="000000"/>
        </w:rPr>
        <w:t>Formularz „DOŚWIADCZENIE ZAWODOWE”</w:t>
      </w:r>
    </w:p>
    <w:p w14:paraId="6633E225" w14:textId="77777777" w:rsidR="00396559" w:rsidRDefault="00396559" w:rsidP="00396559">
      <w:pPr>
        <w:pStyle w:val="Standarduser"/>
        <w:numPr>
          <w:ilvl w:val="0"/>
          <w:numId w:val="21"/>
        </w:numPr>
        <w:jc w:val="both"/>
        <w:rPr>
          <w:rStyle w:val="Hipercze"/>
          <w:rFonts w:cs="Times New Roman"/>
          <w:color w:val="000000"/>
          <w:u w:val="none"/>
        </w:rPr>
      </w:pPr>
      <w:r w:rsidRPr="00396559">
        <w:rPr>
          <w:rFonts w:cs="Times New Roman"/>
          <w:color w:val="000000"/>
        </w:rPr>
        <w:t>Załącznik nr 9</w:t>
      </w:r>
      <w:r w:rsidR="00971001" w:rsidRPr="00396559">
        <w:rPr>
          <w:rFonts w:cs="Times New Roman"/>
          <w:color w:val="000000"/>
        </w:rPr>
        <w:tab/>
      </w:r>
      <w:r w:rsidRPr="00396559">
        <w:rPr>
          <w:rFonts w:cs="Times New Roman"/>
          <w:color w:val="000000"/>
        </w:rPr>
        <w:t xml:space="preserve">Instrukcja użytkownika systemu </w:t>
      </w:r>
      <w:hyperlink r:id="rId13" w:history="1">
        <w:r w:rsidRPr="00396559">
          <w:rPr>
            <w:rStyle w:val="Hipercze"/>
            <w:rFonts w:cs="Times New Roman"/>
          </w:rPr>
          <w:t>https://miniportal.uzp.gov.pl/</w:t>
        </w:r>
      </w:hyperlink>
    </w:p>
    <w:p w14:paraId="6FBB0BFA" w14:textId="77777777" w:rsidR="00396559" w:rsidRDefault="00396559" w:rsidP="00396559">
      <w:pPr>
        <w:pStyle w:val="Standarduser"/>
        <w:numPr>
          <w:ilvl w:val="0"/>
          <w:numId w:val="21"/>
        </w:numPr>
        <w:jc w:val="both"/>
        <w:rPr>
          <w:rFonts w:cs="Times New Roman"/>
          <w:color w:val="000000"/>
        </w:rPr>
      </w:pPr>
      <w:r w:rsidRPr="00396559">
        <w:rPr>
          <w:rStyle w:val="Hipercze"/>
          <w:rFonts w:cs="Times New Roman"/>
          <w:color w:val="auto"/>
          <w:u w:val="none"/>
        </w:rPr>
        <w:t xml:space="preserve">Załącznik 10 </w:t>
      </w:r>
      <w:r w:rsidRPr="00396559">
        <w:rPr>
          <w:rFonts w:cs="Times New Roman"/>
          <w:color w:val="000000"/>
        </w:rPr>
        <w:t>Klauzula informacyjna RODO</w:t>
      </w:r>
    </w:p>
    <w:p w14:paraId="6891FC35" w14:textId="0F0FE46E" w:rsidR="003901E1" w:rsidRPr="00396559" w:rsidRDefault="00396559" w:rsidP="00396559">
      <w:pPr>
        <w:pStyle w:val="Standarduser"/>
        <w:numPr>
          <w:ilvl w:val="0"/>
          <w:numId w:val="21"/>
        </w:numPr>
        <w:jc w:val="both"/>
        <w:rPr>
          <w:rFonts w:cs="Times New Roman"/>
          <w:color w:val="000000"/>
        </w:rPr>
      </w:pPr>
      <w:r w:rsidRPr="00396559">
        <w:rPr>
          <w:rFonts w:cs="Times New Roman"/>
          <w:color w:val="000000"/>
        </w:rPr>
        <w:t xml:space="preserve">Załącznik 11 </w:t>
      </w:r>
      <w:r w:rsidR="00971001" w:rsidRPr="00396559">
        <w:rPr>
          <w:rFonts w:cs="Times New Roman"/>
          <w:color w:val="000000"/>
        </w:rPr>
        <w:t>Projekt umowy</w:t>
      </w:r>
      <w:r w:rsidR="00971001" w:rsidRPr="00396559">
        <w:rPr>
          <w:rFonts w:cs="Times New Roman"/>
          <w:color w:val="000000"/>
        </w:rPr>
        <w:tab/>
        <w:t xml:space="preserve">      </w:t>
      </w:r>
    </w:p>
    <w:p w14:paraId="5ADD9535" w14:textId="77777777" w:rsidR="003901E1" w:rsidRPr="001E6BE1" w:rsidRDefault="00971001">
      <w:pPr>
        <w:pStyle w:val="Standarduser"/>
        <w:ind w:left="390"/>
        <w:jc w:val="both"/>
        <w:rPr>
          <w:rFonts w:cs="Times New Roman"/>
          <w:color w:val="000000"/>
        </w:rPr>
      </w:pP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t>Zatwierdzam:</w:t>
      </w:r>
    </w:p>
    <w:p w14:paraId="01B20AAB" w14:textId="77777777" w:rsidR="003901E1" w:rsidRPr="001E6BE1" w:rsidRDefault="00971001">
      <w:pPr>
        <w:pStyle w:val="Standarduser"/>
        <w:ind w:left="390"/>
        <w:jc w:val="both"/>
        <w:rPr>
          <w:rFonts w:cs="Times New Roman"/>
          <w:color w:val="000000"/>
        </w:rPr>
      </w:pPr>
      <w:r w:rsidRPr="001E6BE1">
        <w:rPr>
          <w:rFonts w:cs="Times New Roman"/>
          <w:color w:val="000000"/>
        </w:rPr>
        <w:tab/>
      </w:r>
    </w:p>
    <w:p w14:paraId="264FF1A1" w14:textId="77777777" w:rsidR="003901E1" w:rsidRPr="001E6BE1" w:rsidRDefault="00971001">
      <w:pPr>
        <w:pStyle w:val="Standarduser"/>
        <w:ind w:left="390"/>
        <w:jc w:val="both"/>
        <w:rPr>
          <w:rFonts w:cs="Times New Roman"/>
          <w:color w:val="000000"/>
        </w:rPr>
      </w:pP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t xml:space="preserve">      </w:t>
      </w:r>
      <w:r w:rsidRPr="001E6BE1">
        <w:rPr>
          <w:rFonts w:cs="Times New Roman"/>
          <w:b/>
          <w:bCs/>
          <w:color w:val="000000"/>
        </w:rPr>
        <w:t>…..................................</w:t>
      </w:r>
    </w:p>
    <w:p w14:paraId="63F5671C" w14:textId="77777777" w:rsidR="003901E1" w:rsidRPr="001E6BE1" w:rsidRDefault="00971001">
      <w:pPr>
        <w:pStyle w:val="Standarduser"/>
        <w:ind w:left="390"/>
        <w:jc w:val="both"/>
        <w:rPr>
          <w:rFonts w:cs="Times New Roman"/>
          <w:color w:val="000000"/>
        </w:rPr>
      </w:pP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t>(data i podpis)</w:t>
      </w:r>
    </w:p>
    <w:p w14:paraId="588181CD" w14:textId="77777777" w:rsidR="003901E1" w:rsidRPr="001E6BE1" w:rsidRDefault="00971001">
      <w:pPr>
        <w:pStyle w:val="Standarduser"/>
        <w:ind w:left="390"/>
        <w:jc w:val="both"/>
        <w:rPr>
          <w:rFonts w:cs="Times New Roman"/>
          <w:color w:val="000000"/>
        </w:rPr>
      </w:pP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r>
      <w:r w:rsidRPr="001E6BE1">
        <w:rPr>
          <w:rFonts w:cs="Times New Roman"/>
          <w:color w:val="000000"/>
        </w:rPr>
        <w:tab/>
        <w:t xml:space="preserve">  </w:t>
      </w:r>
    </w:p>
    <w:p w14:paraId="7B5D6D23" w14:textId="77777777" w:rsidR="003901E1" w:rsidRPr="001E6BE1" w:rsidRDefault="003901E1">
      <w:pPr>
        <w:pStyle w:val="Standarduser"/>
        <w:jc w:val="both"/>
        <w:rPr>
          <w:rFonts w:cs="Times New Roman"/>
          <w:color w:val="000000"/>
        </w:rPr>
      </w:pPr>
    </w:p>
    <w:p w14:paraId="4A30C57C" w14:textId="77777777" w:rsidR="003901E1" w:rsidRPr="001E6BE1" w:rsidRDefault="003901E1">
      <w:pPr>
        <w:pStyle w:val="Standarduser"/>
        <w:jc w:val="both"/>
        <w:rPr>
          <w:rFonts w:cs="Times New Roman"/>
        </w:rPr>
      </w:pPr>
    </w:p>
    <w:sectPr w:rsidR="003901E1" w:rsidRPr="001E6BE1">
      <w:footerReference w:type="default" r:id="rId14"/>
      <w:pgSz w:w="11906" w:h="16838"/>
      <w:pgMar w:top="1134" w:right="1121" w:bottom="1852" w:left="1155"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B51D" w14:textId="77777777" w:rsidR="00FD67A9" w:rsidRDefault="00FD67A9">
      <w:r>
        <w:separator/>
      </w:r>
    </w:p>
  </w:endnote>
  <w:endnote w:type="continuationSeparator" w:id="0">
    <w:p w14:paraId="3C20BAC5" w14:textId="77777777" w:rsidR="00FD67A9" w:rsidRDefault="00FD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BoldMT">
    <w:charset w:val="EE"/>
    <w:family w:val="swiss"/>
    <w:pitch w:val="default"/>
  </w:font>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Arial Unicode MS'">
    <w:charset w:val="00"/>
    <w:family w:val="auto"/>
    <w:pitch w:val="default"/>
  </w:font>
  <w:font w:name="TimesNewRoman, 'Times New 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
    <w:charset w:val="00"/>
    <w:family w:val="auto"/>
    <w:pitch w:val="variable"/>
  </w:font>
  <w:font w:name="Mangal, 'Courier New'">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inherit, '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Helvetica, Arial">
    <w:charset w:val="00"/>
    <w:family w:val="swiss"/>
    <w:pitch w:val="variable"/>
  </w:font>
  <w:font w:name="TimesNewRoman">
    <w:altName w:val="Times New Roman"/>
    <w:charset w:val="00"/>
    <w:family w:val="roman"/>
    <w:pitch w:val="default"/>
  </w:font>
  <w:font w:name="Calibri, Calibri">
    <w:charset w:val="00"/>
    <w:family w:val="swiss"/>
    <w:pitch w:val="default"/>
  </w:font>
  <w:font w:name="Arial-ItalicMT">
    <w:charset w:val="00"/>
    <w:family w:val="script"/>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038D" w14:textId="77777777" w:rsidR="001A7AAD" w:rsidRDefault="001A7AAD">
    <w:pPr>
      <w:pStyle w:val="Stopka"/>
      <w:tabs>
        <w:tab w:val="center" w:pos="4815"/>
        <w:tab w:val="right" w:pos="9631"/>
      </w:tabs>
      <w:autoSpaceDE w:val="0"/>
    </w:pPr>
    <w:r>
      <w:rPr>
        <w:rFonts w:eastAsia="Arial-ItalicMT" w:cs="Arial-ItalicMT"/>
        <w:i/>
        <w:iCs/>
        <w:sz w:val="18"/>
        <w:szCs w:val="18"/>
      </w:rPr>
      <w:tab/>
    </w:r>
    <w:r>
      <w:rPr>
        <w:sz w:val="18"/>
        <w:szCs w:val="18"/>
      </w:rPr>
      <w:fldChar w:fldCharType="begin"/>
    </w:r>
    <w:r>
      <w:rPr>
        <w:sz w:val="18"/>
        <w:szCs w:val="18"/>
      </w:rPr>
      <w:instrText xml:space="preserve"> PAGE </w:instrText>
    </w:r>
    <w:r>
      <w:rPr>
        <w:sz w:val="18"/>
        <w:szCs w:val="18"/>
      </w:rPr>
      <w:fldChar w:fldCharType="separate"/>
    </w:r>
    <w:r>
      <w:rPr>
        <w:noProof/>
        <w:sz w:val="18"/>
        <w:szCs w:val="18"/>
      </w:rPr>
      <w:t>25</w:t>
    </w:r>
    <w:r>
      <w:rPr>
        <w:sz w:val="18"/>
        <w:szCs w:val="18"/>
      </w:rPr>
      <w:fldChar w:fldCharType="end"/>
    </w:r>
    <w:r>
      <w:rPr>
        <w:sz w:val="18"/>
        <w:szCs w:val="18"/>
      </w:rPr>
      <w:t>/</w:t>
    </w:r>
    <w:r>
      <w:rPr>
        <w:sz w:val="18"/>
        <w:szCs w:val="18"/>
      </w:rPr>
      <w:fldChar w:fldCharType="begin"/>
    </w:r>
    <w:r>
      <w:rPr>
        <w:sz w:val="18"/>
        <w:szCs w:val="18"/>
      </w:rPr>
      <w:instrText xml:space="preserve"> NUMPAGES \* ARABIC </w:instrText>
    </w:r>
    <w:r>
      <w:rPr>
        <w:sz w:val="18"/>
        <w:szCs w:val="18"/>
      </w:rPr>
      <w:fldChar w:fldCharType="separate"/>
    </w:r>
    <w:r>
      <w:rPr>
        <w:noProof/>
        <w:sz w:val="18"/>
        <w:szCs w:val="18"/>
      </w:rPr>
      <w:t>27</w:t>
    </w:r>
    <w:r>
      <w:rPr>
        <w:sz w:val="18"/>
        <w:szCs w:val="18"/>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71BE" w14:textId="77777777" w:rsidR="00FD67A9" w:rsidRDefault="00FD67A9">
      <w:r>
        <w:rPr>
          <w:color w:val="000000"/>
        </w:rPr>
        <w:separator/>
      </w:r>
    </w:p>
  </w:footnote>
  <w:footnote w:type="continuationSeparator" w:id="0">
    <w:p w14:paraId="57BF3831" w14:textId="77777777" w:rsidR="00FD67A9" w:rsidRDefault="00FD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eastAsia="Arial-BoldMT" w:hAnsi="Symbol" w:cs="OpenSymbol"/>
        <w:b/>
        <w:bCs/>
        <w:i/>
        <w:iCs/>
        <w:spacing w:val="-7"/>
        <w:kern w:val="1"/>
        <w:sz w:val="22"/>
        <w:szCs w:val="22"/>
        <w:lang w:val="pl-PL" w:eastAsia="hi-IN" w:bidi="hi-IN"/>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00000019"/>
    <w:name w:val="WW8Num25"/>
    <w:lvl w:ilvl="0">
      <w:start w:val="1"/>
      <w:numFmt w:val="decimal"/>
      <w:lvlText w:val="%1."/>
      <w:lvlJc w:val="left"/>
      <w:pPr>
        <w:tabs>
          <w:tab w:val="num" w:pos="720"/>
        </w:tabs>
        <w:ind w:left="720" w:hanging="360"/>
      </w:pPr>
      <w:rPr>
        <w:rFonts w:eastAsia="Calibri" w:cs="Times New Roman"/>
      </w:rPr>
    </w:lvl>
    <w:lvl w:ilvl="1">
      <w:start w:val="1"/>
      <w:numFmt w:val="decimal"/>
      <w:lvlText w:val="%2."/>
      <w:lvlJc w:val="left"/>
      <w:pPr>
        <w:tabs>
          <w:tab w:val="num" w:pos="1080"/>
        </w:tabs>
        <w:ind w:left="1080" w:hanging="360"/>
      </w:pPr>
      <w:rPr>
        <w:rFonts w:ascii="Wingdings 2" w:hAnsi="Wingdings 2" w:cs="StarSymbol"/>
        <w:sz w:val="18"/>
        <w:szCs w:val="18"/>
      </w:rPr>
    </w:lvl>
    <w:lvl w:ilvl="2">
      <w:start w:val="1"/>
      <w:numFmt w:val="decimal"/>
      <w:lvlText w:val="%3."/>
      <w:lvlJc w:val="left"/>
      <w:pPr>
        <w:tabs>
          <w:tab w:val="num" w:pos="1440"/>
        </w:tabs>
        <w:ind w:left="1440" w:hanging="360"/>
      </w:pPr>
      <w:rPr>
        <w:rFonts w:ascii="StarSymbol" w:hAnsi="StarSymbol" w:cs="StarSymbol"/>
        <w:sz w:val="18"/>
        <w:szCs w:val="18"/>
      </w:rPr>
    </w:lvl>
    <w:lvl w:ilvl="3">
      <w:start w:val="1"/>
      <w:numFmt w:val="decimal"/>
      <w:lvlText w:val="%4."/>
      <w:lvlJc w:val="left"/>
      <w:pPr>
        <w:tabs>
          <w:tab w:val="num" w:pos="1800"/>
        </w:tabs>
        <w:ind w:left="1800" w:hanging="360"/>
      </w:pPr>
      <w:rPr>
        <w:rFonts w:ascii="Wingdings" w:hAnsi="Wingdings"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95C5A"/>
    <w:multiLevelType w:val="multilevel"/>
    <w:tmpl w:val="3F0C27E6"/>
    <w:styleLink w:val="RTFNum15"/>
    <w:lvl w:ilvl="0">
      <w:start w:val="1"/>
      <w:numFmt w:val="upperLetter"/>
      <w:lvlText w:val="%1."/>
      <w:lvlJc w:val="left"/>
      <w:pPr>
        <w:ind w:left="1152" w:hanging="207"/>
      </w:pPr>
    </w:lvl>
    <w:lvl w:ilvl="1">
      <w:start w:val="1"/>
      <w:numFmt w:val="decimal"/>
      <w:lvlText w:val="%2."/>
      <w:lvlJc w:val="left"/>
      <w:pPr>
        <w:ind w:left="1157" w:hanging="360"/>
      </w:pPr>
    </w:lvl>
    <w:lvl w:ilvl="2">
      <w:numFmt w:val="bullet"/>
      <w:lvlText w:val="•"/>
      <w:lvlJc w:val="left"/>
      <w:pPr>
        <w:ind w:left="2153" w:hanging="360"/>
      </w:pPr>
      <w:rPr>
        <w:rFonts w:ascii="Times New Roman" w:hAnsi="Times New Roman"/>
      </w:rPr>
    </w:lvl>
    <w:lvl w:ilvl="3">
      <w:numFmt w:val="bullet"/>
      <w:lvlText w:val="•"/>
      <w:lvlJc w:val="left"/>
      <w:pPr>
        <w:ind w:left="3086" w:hanging="360"/>
      </w:pPr>
      <w:rPr>
        <w:rFonts w:ascii="Times New Roman" w:hAnsi="Times New Roman"/>
      </w:rPr>
    </w:lvl>
    <w:lvl w:ilvl="4">
      <w:numFmt w:val="bullet"/>
      <w:lvlText w:val="•"/>
      <w:lvlJc w:val="left"/>
      <w:pPr>
        <w:ind w:left="4019" w:hanging="360"/>
      </w:pPr>
      <w:rPr>
        <w:rFonts w:ascii="Times New Roman" w:hAnsi="Times New Roman"/>
      </w:rPr>
    </w:lvl>
    <w:lvl w:ilvl="5">
      <w:numFmt w:val="bullet"/>
      <w:lvlText w:val="•"/>
      <w:lvlJc w:val="left"/>
      <w:pPr>
        <w:ind w:left="4952" w:hanging="360"/>
      </w:pPr>
      <w:rPr>
        <w:rFonts w:ascii="Times New Roman" w:hAnsi="Times New Roman"/>
      </w:rPr>
    </w:lvl>
    <w:lvl w:ilvl="6">
      <w:numFmt w:val="bullet"/>
      <w:lvlText w:val="•"/>
      <w:lvlJc w:val="left"/>
      <w:pPr>
        <w:ind w:left="5886" w:hanging="360"/>
      </w:pPr>
      <w:rPr>
        <w:rFonts w:ascii="Times New Roman" w:hAnsi="Times New Roman"/>
      </w:rPr>
    </w:lvl>
    <w:lvl w:ilvl="7">
      <w:numFmt w:val="bullet"/>
      <w:lvlText w:val="•"/>
      <w:lvlJc w:val="left"/>
      <w:pPr>
        <w:ind w:left="6819" w:hanging="360"/>
      </w:pPr>
      <w:rPr>
        <w:rFonts w:ascii="Times New Roman" w:hAnsi="Times New Roman"/>
      </w:rPr>
    </w:lvl>
    <w:lvl w:ilvl="8">
      <w:numFmt w:val="bullet"/>
      <w:lvlText w:val="•"/>
      <w:lvlJc w:val="left"/>
      <w:pPr>
        <w:ind w:left="7752" w:hanging="360"/>
      </w:pPr>
      <w:rPr>
        <w:rFonts w:ascii="Times New Roman" w:hAnsi="Times New Roman"/>
      </w:rPr>
    </w:lvl>
  </w:abstractNum>
  <w:abstractNum w:abstractNumId="3" w15:restartNumberingAfterBreak="0">
    <w:nsid w:val="076F5E25"/>
    <w:multiLevelType w:val="multilevel"/>
    <w:tmpl w:val="027C9016"/>
    <w:styleLink w:val="WW8Num17"/>
    <w:lvl w:ilvl="0">
      <w:start w:val="1"/>
      <w:numFmt w:val="decimal"/>
      <w:lvlText w:val="%1."/>
      <w:lvlJc w:val="left"/>
      <w:pPr>
        <w:ind w:left="720" w:hanging="360"/>
      </w:pPr>
      <w:rPr>
        <w:rFonts w:cs="Times New Roman"/>
        <w:b/>
        <w:bCs/>
      </w:rPr>
    </w:lvl>
    <w:lvl w:ilvl="1">
      <w:start w:val="1"/>
      <w:numFmt w:val="lowerLetter"/>
      <w:lvlText w:val="%2)"/>
      <w:lvlJc w:val="left"/>
      <w:pPr>
        <w:ind w:left="1080" w:hanging="360"/>
      </w:pPr>
      <w:rPr>
        <w:b w:val="0"/>
      </w:rPr>
    </w:lvl>
    <w:lvl w:ilvl="2">
      <w:start w:val="1"/>
      <w:numFmt w:val="decimal"/>
      <w:lvlText w:val="%3."/>
      <w:lvlJc w:val="left"/>
      <w:pPr>
        <w:ind w:left="1440" w:hanging="360"/>
      </w:pPr>
      <w:rPr>
        <w:color w:val="00000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712C7A"/>
    <w:multiLevelType w:val="multilevel"/>
    <w:tmpl w:val="20EA36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B7E015F"/>
    <w:multiLevelType w:val="multilevel"/>
    <w:tmpl w:val="8634F596"/>
    <w:lvl w:ilvl="0">
      <w:start w:val="1"/>
      <w:numFmt w:val="decimal"/>
      <w:lvlText w:val="%1)"/>
      <w:lvlJc w:val="left"/>
      <w:pPr>
        <w:ind w:left="1140" w:hanging="360"/>
      </w:pPr>
    </w:lvl>
    <w:lvl w:ilvl="1">
      <w:start w:val="1"/>
      <w:numFmt w:val="decimal"/>
      <w:lvlText w:val="%2."/>
      <w:lvlJc w:val="left"/>
      <w:pPr>
        <w:ind w:left="1500" w:hanging="360"/>
      </w:pPr>
      <w:rPr>
        <w:b w:val="0"/>
        <w:bCs w:val="0"/>
      </w:rPr>
    </w:lvl>
    <w:lvl w:ilvl="2">
      <w:start w:val="1"/>
      <w:numFmt w:val="decimal"/>
      <w:lvlText w:val="%3."/>
      <w:lvlJc w:val="left"/>
      <w:pPr>
        <w:ind w:left="1860" w:hanging="360"/>
      </w:pPr>
      <w:rPr>
        <w:b w:val="0"/>
        <w:bCs w:val="0"/>
      </w:rPr>
    </w:lvl>
    <w:lvl w:ilvl="3">
      <w:start w:val="1"/>
      <w:numFmt w:val="decimal"/>
      <w:lvlText w:val="%4."/>
      <w:lvlJc w:val="left"/>
      <w:pPr>
        <w:ind w:left="2220" w:hanging="360"/>
      </w:pPr>
      <w:rPr>
        <w:b w:val="0"/>
        <w:bCs w:val="0"/>
      </w:rPr>
    </w:lvl>
    <w:lvl w:ilvl="4">
      <w:start w:val="1"/>
      <w:numFmt w:val="decimal"/>
      <w:lvlText w:val="%5."/>
      <w:lvlJc w:val="left"/>
      <w:pPr>
        <w:ind w:left="2580" w:hanging="360"/>
      </w:pPr>
      <w:rPr>
        <w:b w:val="0"/>
        <w:bCs w:val="0"/>
      </w:rPr>
    </w:lvl>
    <w:lvl w:ilvl="5">
      <w:start w:val="1"/>
      <w:numFmt w:val="decimal"/>
      <w:lvlText w:val="%6."/>
      <w:lvlJc w:val="left"/>
      <w:pPr>
        <w:ind w:left="2940" w:hanging="360"/>
      </w:pPr>
      <w:rPr>
        <w:b w:val="0"/>
        <w:bCs w:val="0"/>
      </w:rPr>
    </w:lvl>
    <w:lvl w:ilvl="6">
      <w:start w:val="1"/>
      <w:numFmt w:val="decimal"/>
      <w:lvlText w:val="%7."/>
      <w:lvlJc w:val="left"/>
      <w:pPr>
        <w:ind w:left="3300" w:hanging="360"/>
      </w:pPr>
      <w:rPr>
        <w:b w:val="0"/>
        <w:bCs w:val="0"/>
      </w:rPr>
    </w:lvl>
    <w:lvl w:ilvl="7">
      <w:start w:val="1"/>
      <w:numFmt w:val="decimal"/>
      <w:lvlText w:val="%8."/>
      <w:lvlJc w:val="left"/>
      <w:pPr>
        <w:ind w:left="3660" w:hanging="360"/>
      </w:pPr>
      <w:rPr>
        <w:b w:val="0"/>
        <w:bCs w:val="0"/>
      </w:rPr>
    </w:lvl>
    <w:lvl w:ilvl="8">
      <w:start w:val="1"/>
      <w:numFmt w:val="decimal"/>
      <w:lvlText w:val="%9."/>
      <w:lvlJc w:val="left"/>
      <w:pPr>
        <w:ind w:left="4020" w:hanging="360"/>
      </w:pPr>
      <w:rPr>
        <w:b w:val="0"/>
        <w:bCs w:val="0"/>
      </w:rPr>
    </w:lvl>
  </w:abstractNum>
  <w:abstractNum w:abstractNumId="6" w15:restartNumberingAfterBreak="0">
    <w:nsid w:val="0C9C6472"/>
    <w:multiLevelType w:val="multilevel"/>
    <w:tmpl w:val="7C72BCF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7" w15:restartNumberingAfterBreak="0">
    <w:nsid w:val="0D452F74"/>
    <w:multiLevelType w:val="multilevel"/>
    <w:tmpl w:val="884428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CA3F2B"/>
    <w:multiLevelType w:val="multilevel"/>
    <w:tmpl w:val="0F720E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0E451D89"/>
    <w:multiLevelType w:val="multilevel"/>
    <w:tmpl w:val="B4FCB462"/>
    <w:styleLink w:val="WWNum18"/>
    <w:lvl w:ilvl="0">
      <w:start w:val="1"/>
      <w:numFmt w:val="decimal"/>
      <w:lvlText w:val="%1)"/>
      <w:lvlJc w:val="left"/>
      <w:pPr>
        <w:ind w:left="1151" w:hanging="720"/>
      </w:pPr>
    </w:lvl>
    <w:lvl w:ilvl="1">
      <w:start w:val="1"/>
      <w:numFmt w:val="lowerLetter"/>
      <w:lvlText w:val="%2."/>
      <w:lvlJc w:val="left"/>
      <w:pPr>
        <w:ind w:left="1511" w:hanging="360"/>
      </w:pPr>
    </w:lvl>
    <w:lvl w:ilvl="2">
      <w:start w:val="1"/>
      <w:numFmt w:val="lowerRoman"/>
      <w:lvlText w:val="%1.%2.%3."/>
      <w:lvlJc w:val="right"/>
      <w:pPr>
        <w:ind w:left="2231" w:hanging="180"/>
      </w:pPr>
    </w:lvl>
    <w:lvl w:ilvl="3">
      <w:start w:val="1"/>
      <w:numFmt w:val="decimal"/>
      <w:lvlText w:val="%1.%2.%3.%4."/>
      <w:lvlJc w:val="left"/>
      <w:pPr>
        <w:ind w:left="2951" w:hanging="360"/>
      </w:pPr>
    </w:lvl>
    <w:lvl w:ilvl="4">
      <w:start w:val="1"/>
      <w:numFmt w:val="lowerLetter"/>
      <w:lvlText w:val="%1.%2.%3.%4.%5."/>
      <w:lvlJc w:val="left"/>
      <w:pPr>
        <w:ind w:left="3671" w:hanging="360"/>
      </w:pPr>
    </w:lvl>
    <w:lvl w:ilvl="5">
      <w:start w:val="1"/>
      <w:numFmt w:val="lowerRoman"/>
      <w:lvlText w:val="%1.%2.%3.%4.%5.%6."/>
      <w:lvlJc w:val="right"/>
      <w:pPr>
        <w:ind w:left="4391" w:hanging="180"/>
      </w:pPr>
    </w:lvl>
    <w:lvl w:ilvl="6">
      <w:start w:val="1"/>
      <w:numFmt w:val="decimal"/>
      <w:lvlText w:val="%1.%2.%3.%4.%5.%6.%7."/>
      <w:lvlJc w:val="left"/>
      <w:pPr>
        <w:ind w:left="5111" w:hanging="360"/>
      </w:pPr>
    </w:lvl>
    <w:lvl w:ilvl="7">
      <w:start w:val="1"/>
      <w:numFmt w:val="lowerLetter"/>
      <w:lvlText w:val="%1.%2.%3.%4.%5.%6.%7.%8."/>
      <w:lvlJc w:val="left"/>
      <w:pPr>
        <w:ind w:left="5831" w:hanging="360"/>
      </w:pPr>
    </w:lvl>
    <w:lvl w:ilvl="8">
      <w:start w:val="1"/>
      <w:numFmt w:val="lowerRoman"/>
      <w:lvlText w:val="%1.%2.%3.%4.%5.%6.%7.%8.%9."/>
      <w:lvlJc w:val="right"/>
      <w:pPr>
        <w:ind w:left="6551" w:hanging="180"/>
      </w:pPr>
    </w:lvl>
  </w:abstractNum>
  <w:abstractNum w:abstractNumId="10" w15:restartNumberingAfterBreak="0">
    <w:nsid w:val="0FC40DE0"/>
    <w:multiLevelType w:val="multilevel"/>
    <w:tmpl w:val="192888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06239C8"/>
    <w:multiLevelType w:val="multilevel"/>
    <w:tmpl w:val="B6DA5A82"/>
    <w:styleLink w:val="WW8Num3"/>
    <w:lvl w:ilvl="0">
      <w:start w:val="1"/>
      <w:numFmt w:val="lowerLetter"/>
      <w:lvlText w:val="%1)"/>
      <w:lvlJc w:val="left"/>
      <w:pPr>
        <w:ind w:left="720" w:hanging="360"/>
      </w:pPr>
    </w:lvl>
    <w:lvl w:ilvl="1">
      <w:numFmt w:val="bullet"/>
      <w:lvlText w:val="̶"/>
      <w:lvlJc w:val="left"/>
      <w:pPr>
        <w:ind w:left="1080" w:hanging="360"/>
      </w:pPr>
      <w:rPr>
        <w:rFonts w:ascii="Tahoma" w:hAnsi="Tahoma"/>
        <w:b/>
        <w:bCs/>
        <w:color w:val="00B050"/>
      </w:rPr>
    </w:lvl>
    <w:lvl w:ilvl="2">
      <w:numFmt w:val="bullet"/>
      <w:lvlText w:val="̶"/>
      <w:lvlJc w:val="left"/>
      <w:pPr>
        <w:ind w:left="1440" w:hanging="360"/>
      </w:pPr>
      <w:rPr>
        <w:rFonts w:ascii="Tahoma" w:hAnsi="Tahoma"/>
        <w:b/>
        <w:bCs/>
        <w:color w:val="00B050"/>
      </w:rPr>
    </w:lvl>
    <w:lvl w:ilvl="3">
      <w:numFmt w:val="bullet"/>
      <w:lvlText w:val="̶"/>
      <w:lvlJc w:val="left"/>
      <w:pPr>
        <w:ind w:left="1800" w:hanging="360"/>
      </w:pPr>
      <w:rPr>
        <w:rFonts w:ascii="Tahoma" w:hAnsi="Tahoma"/>
        <w:b/>
        <w:bCs/>
        <w:color w:val="00B050"/>
      </w:rPr>
    </w:lvl>
    <w:lvl w:ilvl="4">
      <w:numFmt w:val="bullet"/>
      <w:lvlText w:val="̶"/>
      <w:lvlJc w:val="left"/>
      <w:pPr>
        <w:ind w:left="2160" w:hanging="360"/>
      </w:pPr>
      <w:rPr>
        <w:rFonts w:ascii="Tahoma" w:hAnsi="Tahoma"/>
        <w:b/>
        <w:bCs/>
        <w:color w:val="00B050"/>
      </w:rPr>
    </w:lvl>
    <w:lvl w:ilvl="5">
      <w:numFmt w:val="bullet"/>
      <w:lvlText w:val="̶"/>
      <w:lvlJc w:val="left"/>
      <w:pPr>
        <w:ind w:left="2520" w:hanging="360"/>
      </w:pPr>
      <w:rPr>
        <w:rFonts w:ascii="Tahoma" w:hAnsi="Tahoma"/>
        <w:b/>
        <w:bCs/>
        <w:color w:val="00B050"/>
      </w:rPr>
    </w:lvl>
    <w:lvl w:ilvl="6">
      <w:numFmt w:val="bullet"/>
      <w:lvlText w:val="̶"/>
      <w:lvlJc w:val="left"/>
      <w:pPr>
        <w:ind w:left="2880" w:hanging="360"/>
      </w:pPr>
      <w:rPr>
        <w:rFonts w:ascii="Tahoma" w:hAnsi="Tahoma"/>
        <w:b/>
        <w:bCs/>
        <w:color w:val="00B050"/>
      </w:rPr>
    </w:lvl>
    <w:lvl w:ilvl="7">
      <w:numFmt w:val="bullet"/>
      <w:lvlText w:val="̶"/>
      <w:lvlJc w:val="left"/>
      <w:pPr>
        <w:ind w:left="3240" w:hanging="360"/>
      </w:pPr>
      <w:rPr>
        <w:rFonts w:ascii="Tahoma" w:hAnsi="Tahoma"/>
        <w:b/>
        <w:bCs/>
        <w:color w:val="00B050"/>
      </w:rPr>
    </w:lvl>
    <w:lvl w:ilvl="8">
      <w:numFmt w:val="bullet"/>
      <w:lvlText w:val="̶"/>
      <w:lvlJc w:val="left"/>
      <w:pPr>
        <w:ind w:left="3600" w:hanging="360"/>
      </w:pPr>
      <w:rPr>
        <w:rFonts w:ascii="Tahoma" w:hAnsi="Tahoma"/>
        <w:b/>
        <w:bCs/>
        <w:color w:val="00B050"/>
      </w:rPr>
    </w:lvl>
  </w:abstractNum>
  <w:abstractNum w:abstractNumId="12" w15:restartNumberingAfterBreak="0">
    <w:nsid w:val="11220639"/>
    <w:multiLevelType w:val="multilevel"/>
    <w:tmpl w:val="AF864E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16E6525"/>
    <w:multiLevelType w:val="multilevel"/>
    <w:tmpl w:val="268884AC"/>
    <w:styleLink w:val="WWNum5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118679E9"/>
    <w:multiLevelType w:val="multilevel"/>
    <w:tmpl w:val="5860D9F0"/>
    <w:styleLink w:val="WW8Num8"/>
    <w:lvl w:ilvl="0">
      <w:numFmt w:val="bullet"/>
      <w:lvlText w:val=""/>
      <w:lvlJc w:val="left"/>
      <w:pPr>
        <w:ind w:left="720" w:hanging="360"/>
      </w:pPr>
      <w:rPr>
        <w:rFonts w:ascii="Symbol" w:hAnsi="Symbol"/>
        <w:color w:val="000000"/>
      </w:rPr>
    </w:lvl>
    <w:lvl w:ilvl="1">
      <w:numFmt w:val="bullet"/>
      <w:lvlText w:val=""/>
      <w:lvlJc w:val="left"/>
      <w:pPr>
        <w:ind w:left="1080" w:hanging="360"/>
      </w:pPr>
      <w:rPr>
        <w:rFonts w:ascii="Symbol" w:hAnsi="Symbol"/>
        <w:color w:val="000000"/>
      </w:rPr>
    </w:lvl>
    <w:lvl w:ilvl="2">
      <w:numFmt w:val="bullet"/>
      <w:lvlText w:val=""/>
      <w:lvlJc w:val="left"/>
      <w:pPr>
        <w:ind w:left="1440" w:hanging="360"/>
      </w:pPr>
      <w:rPr>
        <w:rFonts w:ascii="Symbol" w:hAnsi="Symbol"/>
        <w:color w:val="000000"/>
      </w:rPr>
    </w:lvl>
    <w:lvl w:ilvl="3">
      <w:numFmt w:val="bullet"/>
      <w:lvlText w:val=""/>
      <w:lvlJc w:val="left"/>
      <w:pPr>
        <w:ind w:left="1800" w:hanging="360"/>
      </w:pPr>
      <w:rPr>
        <w:rFonts w:ascii="Symbol" w:hAnsi="Symbol"/>
        <w:color w:val="000000"/>
      </w:rPr>
    </w:lvl>
    <w:lvl w:ilvl="4">
      <w:numFmt w:val="bullet"/>
      <w:lvlText w:val=""/>
      <w:lvlJc w:val="left"/>
      <w:pPr>
        <w:ind w:left="2160" w:hanging="360"/>
      </w:pPr>
      <w:rPr>
        <w:rFonts w:ascii="Symbol" w:hAnsi="Symbol"/>
        <w:color w:val="000000"/>
      </w:rPr>
    </w:lvl>
    <w:lvl w:ilvl="5">
      <w:numFmt w:val="bullet"/>
      <w:lvlText w:val=""/>
      <w:lvlJc w:val="left"/>
      <w:pPr>
        <w:ind w:left="2520" w:hanging="360"/>
      </w:pPr>
      <w:rPr>
        <w:rFonts w:ascii="Symbol" w:hAnsi="Symbol"/>
        <w:color w:val="000000"/>
      </w:rPr>
    </w:lvl>
    <w:lvl w:ilvl="6">
      <w:numFmt w:val="bullet"/>
      <w:lvlText w:val=""/>
      <w:lvlJc w:val="left"/>
      <w:pPr>
        <w:ind w:left="2880" w:hanging="360"/>
      </w:pPr>
      <w:rPr>
        <w:rFonts w:ascii="Symbol" w:hAnsi="Symbol"/>
        <w:color w:val="000000"/>
      </w:rPr>
    </w:lvl>
    <w:lvl w:ilvl="7">
      <w:numFmt w:val="bullet"/>
      <w:lvlText w:val=""/>
      <w:lvlJc w:val="left"/>
      <w:pPr>
        <w:ind w:left="3240" w:hanging="360"/>
      </w:pPr>
      <w:rPr>
        <w:rFonts w:ascii="Symbol" w:hAnsi="Symbol"/>
        <w:color w:val="000000"/>
      </w:rPr>
    </w:lvl>
    <w:lvl w:ilvl="8">
      <w:numFmt w:val="bullet"/>
      <w:lvlText w:val=""/>
      <w:lvlJc w:val="left"/>
      <w:pPr>
        <w:ind w:left="3600" w:hanging="360"/>
      </w:pPr>
      <w:rPr>
        <w:rFonts w:ascii="Symbol" w:hAnsi="Symbol"/>
        <w:color w:val="000000"/>
      </w:rPr>
    </w:lvl>
  </w:abstractNum>
  <w:abstractNum w:abstractNumId="15" w15:restartNumberingAfterBreak="0">
    <w:nsid w:val="12EF0842"/>
    <w:multiLevelType w:val="multilevel"/>
    <w:tmpl w:val="F4864BE0"/>
    <w:styleLink w:val="WW8Num2"/>
    <w:lvl w:ilvl="0">
      <w:start w:val="1"/>
      <w:numFmt w:val="lowerLetter"/>
      <w:lvlText w:val="%1)"/>
      <w:lvlJc w:val="left"/>
      <w:pPr>
        <w:ind w:left="720" w:hanging="360"/>
      </w:p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45C5054"/>
    <w:multiLevelType w:val="multilevel"/>
    <w:tmpl w:val="F08A8332"/>
    <w:lvl w:ilvl="0">
      <w:start w:val="1"/>
      <w:numFmt w:val="decimal"/>
      <w:lvlText w:val="%1."/>
      <w:lvlJc w:val="left"/>
      <w:pPr>
        <w:ind w:left="1065" w:hanging="360"/>
      </w:pPr>
      <w:rPr>
        <w:b w:val="0"/>
        <w:bCs w:val="0"/>
      </w:rPr>
    </w:lvl>
    <w:lvl w:ilvl="1">
      <w:start w:val="1"/>
      <w:numFmt w:val="decimal"/>
      <w:lvlText w:val="%2."/>
      <w:lvlJc w:val="left"/>
      <w:pPr>
        <w:ind w:left="1425" w:hanging="360"/>
      </w:pPr>
      <w:rPr>
        <w:b w:val="0"/>
        <w:bCs w:val="0"/>
      </w:rPr>
    </w:lvl>
    <w:lvl w:ilvl="2">
      <w:start w:val="1"/>
      <w:numFmt w:val="decimal"/>
      <w:lvlText w:val="%3."/>
      <w:lvlJc w:val="left"/>
      <w:pPr>
        <w:ind w:left="1785" w:hanging="360"/>
      </w:pPr>
      <w:rPr>
        <w:b w:val="0"/>
        <w:bCs w:val="0"/>
      </w:rPr>
    </w:lvl>
    <w:lvl w:ilvl="3">
      <w:start w:val="1"/>
      <w:numFmt w:val="decimal"/>
      <w:lvlText w:val="%4."/>
      <w:lvlJc w:val="left"/>
      <w:pPr>
        <w:ind w:left="2145" w:hanging="360"/>
      </w:pPr>
      <w:rPr>
        <w:b w:val="0"/>
        <w:bCs w:val="0"/>
      </w:rPr>
    </w:lvl>
    <w:lvl w:ilvl="4">
      <w:start w:val="1"/>
      <w:numFmt w:val="decimal"/>
      <w:lvlText w:val="%5."/>
      <w:lvlJc w:val="left"/>
      <w:pPr>
        <w:ind w:left="2505" w:hanging="360"/>
      </w:pPr>
      <w:rPr>
        <w:b w:val="0"/>
        <w:bCs w:val="0"/>
      </w:rPr>
    </w:lvl>
    <w:lvl w:ilvl="5">
      <w:start w:val="1"/>
      <w:numFmt w:val="decimal"/>
      <w:lvlText w:val="%6."/>
      <w:lvlJc w:val="left"/>
      <w:pPr>
        <w:ind w:left="2865" w:hanging="360"/>
      </w:pPr>
      <w:rPr>
        <w:b w:val="0"/>
        <w:bCs w:val="0"/>
      </w:rPr>
    </w:lvl>
    <w:lvl w:ilvl="6">
      <w:start w:val="1"/>
      <w:numFmt w:val="decimal"/>
      <w:lvlText w:val="%7."/>
      <w:lvlJc w:val="left"/>
      <w:pPr>
        <w:ind w:left="3225" w:hanging="360"/>
      </w:pPr>
      <w:rPr>
        <w:b w:val="0"/>
        <w:bCs w:val="0"/>
      </w:rPr>
    </w:lvl>
    <w:lvl w:ilvl="7">
      <w:start w:val="1"/>
      <w:numFmt w:val="decimal"/>
      <w:lvlText w:val="%8."/>
      <w:lvlJc w:val="left"/>
      <w:pPr>
        <w:ind w:left="3585" w:hanging="360"/>
      </w:pPr>
      <w:rPr>
        <w:b w:val="0"/>
        <w:bCs w:val="0"/>
      </w:rPr>
    </w:lvl>
    <w:lvl w:ilvl="8">
      <w:start w:val="1"/>
      <w:numFmt w:val="decimal"/>
      <w:lvlText w:val="%9."/>
      <w:lvlJc w:val="left"/>
      <w:pPr>
        <w:ind w:left="3945" w:hanging="360"/>
      </w:pPr>
      <w:rPr>
        <w:b w:val="0"/>
        <w:bCs w:val="0"/>
      </w:rPr>
    </w:lvl>
  </w:abstractNum>
  <w:abstractNum w:abstractNumId="17" w15:restartNumberingAfterBreak="0">
    <w:nsid w:val="155D43C1"/>
    <w:multiLevelType w:val="multilevel"/>
    <w:tmpl w:val="035ADCA6"/>
    <w:styleLink w:val="WW8Num12"/>
    <w:lvl w:ilvl="0">
      <w:start w:val="1"/>
      <w:numFmt w:val="lowerLetter"/>
      <w:lvlText w:val="%1)"/>
      <w:lvlJc w:val="left"/>
      <w:pPr>
        <w:ind w:left="786"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1A0728BC"/>
    <w:multiLevelType w:val="hybridMultilevel"/>
    <w:tmpl w:val="E74E30A4"/>
    <w:lvl w:ilvl="0" w:tplc="E34689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D67B7C"/>
    <w:multiLevelType w:val="hybridMultilevel"/>
    <w:tmpl w:val="E278CF70"/>
    <w:lvl w:ilvl="0" w:tplc="0415000F">
      <w:start w:val="1"/>
      <w:numFmt w:val="decimal"/>
      <w:lvlText w:val="%1."/>
      <w:lvlJc w:val="left"/>
      <w:pPr>
        <w:tabs>
          <w:tab w:val="num" w:pos="760"/>
        </w:tabs>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0FB01E1"/>
    <w:multiLevelType w:val="multilevel"/>
    <w:tmpl w:val="A8E0392E"/>
    <w:styleLink w:val="WW8Num16"/>
    <w:lvl w:ilvl="0">
      <w:start w:val="1"/>
      <w:numFmt w:val="decimal"/>
      <w:lvlText w:val="%1)"/>
      <w:lvlJc w:val="left"/>
      <w:pPr>
        <w:ind w:left="720" w:hanging="360"/>
      </w:pPr>
      <w:rPr>
        <w:rFonts w:ascii="Times New Roman" w:eastAsia="Lucida Sans Unicode" w:hAnsi="Times New Roman" w:cs="Symbol"/>
        <w:b/>
        <w:bCs/>
        <w:color w:val="000000"/>
        <w:sz w:val="24"/>
        <w:szCs w:val="24"/>
      </w:rPr>
    </w:lvl>
    <w:lvl w:ilvl="1">
      <w:start w:val="1"/>
      <w:numFmt w:val="lowerLetter"/>
      <w:lvlText w:val="%2)"/>
      <w:lvlJc w:val="left"/>
      <w:pPr>
        <w:ind w:left="1080" w:hanging="360"/>
      </w:pPr>
      <w:rPr>
        <w:rFonts w:ascii="Times New Roman" w:hAnsi="Times New Roman" w:cs="Courier New"/>
        <w:color w:val="000000"/>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27F1E17"/>
    <w:multiLevelType w:val="multilevel"/>
    <w:tmpl w:val="1966E408"/>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3942E44"/>
    <w:multiLevelType w:val="multilevel"/>
    <w:tmpl w:val="5088C00A"/>
    <w:styleLink w:val="WW8Num18"/>
    <w:lvl w:ilvl="0">
      <w:start w:val="1"/>
      <w:numFmt w:val="decimal"/>
      <w:lvlText w:val="%1."/>
      <w:lvlJc w:val="left"/>
      <w:pPr>
        <w:ind w:left="1500" w:hanging="360"/>
      </w:pPr>
    </w:lvl>
    <w:lvl w:ilvl="1">
      <w:start w:val="1"/>
      <w:numFmt w:val="lowerLetter"/>
      <w:lvlText w:val="%2)"/>
      <w:lvlJc w:val="left"/>
      <w:pPr>
        <w:ind w:left="1860" w:hanging="360"/>
      </w:pPr>
    </w:lvl>
    <w:lvl w:ilvl="2">
      <w:numFmt w:val="bullet"/>
      <w:lvlText w:val="▪"/>
      <w:lvlJc w:val="left"/>
      <w:pPr>
        <w:ind w:left="2220" w:hanging="360"/>
      </w:pPr>
      <w:rPr>
        <w:rFonts w:ascii="OpenSymbol, 'Arial Unicode MS'" w:hAnsi="OpenSymbol, 'Arial Unicode MS'"/>
        <w:color w:val="000000"/>
      </w:rPr>
    </w:lvl>
    <w:lvl w:ilvl="3">
      <w:numFmt w:val="bullet"/>
      <w:lvlText w:val=""/>
      <w:lvlJc w:val="left"/>
      <w:pPr>
        <w:ind w:left="2580" w:hanging="360"/>
      </w:pPr>
      <w:rPr>
        <w:rFonts w:ascii="Symbol" w:eastAsia="Lucida Sans Unicode" w:hAnsi="Symbol" w:cs="Tahoma"/>
        <w:b/>
        <w:bCs/>
        <w:color w:val="000000"/>
        <w:sz w:val="24"/>
        <w:szCs w:val="24"/>
      </w:rPr>
    </w:lvl>
    <w:lvl w:ilvl="4">
      <w:numFmt w:val="bullet"/>
      <w:lvlText w:val="◦"/>
      <w:lvlJc w:val="left"/>
      <w:pPr>
        <w:ind w:left="2940" w:hanging="360"/>
      </w:pPr>
      <w:rPr>
        <w:rFonts w:ascii="OpenSymbol, 'Arial Unicode MS'" w:hAnsi="OpenSymbol, 'Arial Unicode MS'"/>
        <w:color w:val="000000"/>
      </w:rPr>
    </w:lvl>
    <w:lvl w:ilvl="5">
      <w:numFmt w:val="bullet"/>
      <w:lvlText w:val="▪"/>
      <w:lvlJc w:val="left"/>
      <w:pPr>
        <w:ind w:left="3300" w:hanging="360"/>
      </w:pPr>
      <w:rPr>
        <w:rFonts w:ascii="OpenSymbol, 'Arial Unicode MS'" w:hAnsi="OpenSymbol, 'Arial Unicode MS'"/>
        <w:color w:val="000000"/>
      </w:rPr>
    </w:lvl>
    <w:lvl w:ilvl="6">
      <w:numFmt w:val="bullet"/>
      <w:lvlText w:val=""/>
      <w:lvlJc w:val="left"/>
      <w:pPr>
        <w:ind w:left="3660" w:hanging="360"/>
      </w:pPr>
      <w:rPr>
        <w:rFonts w:ascii="Symbol" w:eastAsia="Lucida Sans Unicode" w:hAnsi="Symbol" w:cs="Tahoma"/>
        <w:b/>
        <w:bCs/>
        <w:color w:val="000000"/>
        <w:sz w:val="24"/>
        <w:szCs w:val="24"/>
      </w:rPr>
    </w:lvl>
    <w:lvl w:ilvl="7">
      <w:numFmt w:val="bullet"/>
      <w:lvlText w:val="◦"/>
      <w:lvlJc w:val="left"/>
      <w:pPr>
        <w:ind w:left="4020" w:hanging="360"/>
      </w:pPr>
      <w:rPr>
        <w:rFonts w:ascii="OpenSymbol, 'Arial Unicode MS'" w:hAnsi="OpenSymbol, 'Arial Unicode MS'"/>
        <w:color w:val="000000"/>
      </w:rPr>
    </w:lvl>
    <w:lvl w:ilvl="8">
      <w:numFmt w:val="bullet"/>
      <w:lvlText w:val="▪"/>
      <w:lvlJc w:val="left"/>
      <w:pPr>
        <w:ind w:left="4380" w:hanging="360"/>
      </w:pPr>
      <w:rPr>
        <w:rFonts w:ascii="OpenSymbol, 'Arial Unicode MS'" w:hAnsi="OpenSymbol, 'Arial Unicode MS'"/>
        <w:color w:val="000000"/>
      </w:rPr>
    </w:lvl>
  </w:abstractNum>
  <w:abstractNum w:abstractNumId="23" w15:restartNumberingAfterBreak="0">
    <w:nsid w:val="23D31741"/>
    <w:multiLevelType w:val="multilevel"/>
    <w:tmpl w:val="7CD4696A"/>
    <w:styleLink w:val="WW8Num21"/>
    <w:lvl w:ilvl="0">
      <w:start w:val="1"/>
      <w:numFmt w:val="decimal"/>
      <w:lvlText w:val="%1."/>
      <w:lvlJc w:val="left"/>
      <w:pPr>
        <w:ind w:left="720" w:hanging="360"/>
      </w:pPr>
      <w:rPr>
        <w:rFonts w:ascii="Times New Roman" w:hAnsi="Times New Roman" w:cs="Symbol"/>
        <w:b/>
        <w:bCs/>
        <w:color w:val="000000"/>
        <w:position w:val="0"/>
        <w:sz w:val="24"/>
        <w:vertAlign w:val="baseline"/>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4C8532F"/>
    <w:multiLevelType w:val="multilevel"/>
    <w:tmpl w:val="D9288F7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26F65381"/>
    <w:multiLevelType w:val="multilevel"/>
    <w:tmpl w:val="6A5A8E52"/>
    <w:styleLink w:val="WW8Num9"/>
    <w:lvl w:ilvl="0">
      <w:start w:val="1"/>
      <w:numFmt w:val="upperRoman"/>
      <w:lvlText w:val="%1."/>
      <w:lvlJc w:val="left"/>
      <w:pPr>
        <w:ind w:left="720" w:hanging="360"/>
      </w:pPr>
    </w:lvl>
    <w:lvl w:ilvl="1">
      <w:start w:val="1"/>
      <w:numFmt w:val="upperRoman"/>
      <w:lvlText w:val="%2."/>
      <w:lvlJc w:val="left"/>
      <w:pPr>
        <w:ind w:left="1080" w:hanging="360"/>
      </w:pPr>
      <w:rPr>
        <w:rFonts w:ascii="Tahoma" w:eastAsia="OpenSymbol, 'Arial Unicode MS'" w:hAnsi="Tahoma" w:cs="OpenSymbol, 'Arial Unicode MS'"/>
        <w:b w:val="0"/>
        <w:bCs w:val="0"/>
        <w:i w:val="0"/>
        <w:iCs w:val="0"/>
        <w:color w:val="000000"/>
        <w:w w:val="102"/>
        <w:kern w:val="3"/>
        <w:position w:val="0"/>
        <w:sz w:val="24"/>
        <w:szCs w:val="24"/>
        <w:u w:val="none"/>
        <w:vertAlign w:val="baseline"/>
      </w:rPr>
    </w:lvl>
    <w:lvl w:ilvl="2">
      <w:start w:val="1"/>
      <w:numFmt w:val="decimal"/>
      <w:lvlText w:val="%3."/>
      <w:lvlJc w:val="left"/>
      <w:pPr>
        <w:ind w:left="1440" w:hanging="360"/>
      </w:pPr>
    </w:lvl>
    <w:lvl w:ilvl="3">
      <w:start w:val="1"/>
      <w:numFmt w:val="upperRoman"/>
      <w:lvlText w:val="%4."/>
      <w:lvlJc w:val="left"/>
      <w:pPr>
        <w:ind w:left="1800" w:hanging="360"/>
      </w:pPr>
      <w:rPr>
        <w:rFonts w:ascii="Symbol" w:hAnsi="Symbol" w:cs="Symbol"/>
      </w:r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6" w15:restartNumberingAfterBreak="0">
    <w:nsid w:val="277E33C0"/>
    <w:multiLevelType w:val="multilevel"/>
    <w:tmpl w:val="282A28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278718C6"/>
    <w:multiLevelType w:val="multilevel"/>
    <w:tmpl w:val="4F70E54A"/>
    <w:styleLink w:val="WWNum45"/>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1.%2.%3."/>
      <w:lvlJc w:val="right"/>
      <w:pPr>
        <w:ind w:left="3780" w:hanging="180"/>
      </w:pPr>
    </w:lvl>
    <w:lvl w:ilvl="3">
      <w:start w:val="1"/>
      <w:numFmt w:val="decimal"/>
      <w:lvlText w:val="%1.%2.%3.%4."/>
      <w:lvlJc w:val="left"/>
      <w:pPr>
        <w:ind w:left="4500" w:hanging="360"/>
      </w:pPr>
    </w:lvl>
    <w:lvl w:ilvl="4">
      <w:start w:val="1"/>
      <w:numFmt w:val="lowerLetter"/>
      <w:lvlText w:val="%1.%2.%3.%4.%5."/>
      <w:lvlJc w:val="left"/>
      <w:pPr>
        <w:ind w:left="5220" w:hanging="360"/>
      </w:pPr>
    </w:lvl>
    <w:lvl w:ilvl="5">
      <w:start w:val="1"/>
      <w:numFmt w:val="lowerRoman"/>
      <w:lvlText w:val="%1.%2.%3.%4.%5.%6."/>
      <w:lvlJc w:val="right"/>
      <w:pPr>
        <w:ind w:left="5940" w:hanging="180"/>
      </w:pPr>
    </w:lvl>
    <w:lvl w:ilvl="6">
      <w:start w:val="1"/>
      <w:numFmt w:val="decimal"/>
      <w:lvlText w:val="%1.%2.%3.%4.%5.%6.%7."/>
      <w:lvlJc w:val="left"/>
      <w:pPr>
        <w:ind w:left="6660" w:hanging="360"/>
      </w:pPr>
    </w:lvl>
    <w:lvl w:ilvl="7">
      <w:start w:val="1"/>
      <w:numFmt w:val="lowerLetter"/>
      <w:lvlText w:val="%1.%2.%3.%4.%5.%6.%7.%8."/>
      <w:lvlJc w:val="left"/>
      <w:pPr>
        <w:ind w:left="7380" w:hanging="360"/>
      </w:pPr>
    </w:lvl>
    <w:lvl w:ilvl="8">
      <w:start w:val="1"/>
      <w:numFmt w:val="lowerRoman"/>
      <w:lvlText w:val="%1.%2.%3.%4.%5.%6.%7.%8.%9."/>
      <w:lvlJc w:val="right"/>
      <w:pPr>
        <w:ind w:left="8100" w:hanging="180"/>
      </w:pPr>
    </w:lvl>
  </w:abstractNum>
  <w:abstractNum w:abstractNumId="28" w15:restartNumberingAfterBreak="0">
    <w:nsid w:val="27CA3800"/>
    <w:multiLevelType w:val="multilevel"/>
    <w:tmpl w:val="116CCC76"/>
    <w:styleLink w:val="WW8Num23"/>
    <w:lvl w:ilvl="0">
      <w:start w:val="1"/>
      <w:numFmt w:val="decimal"/>
      <w:lvlText w:val="%1)"/>
      <w:lvlJc w:val="left"/>
      <w:pPr>
        <w:ind w:left="720" w:hanging="360"/>
      </w:pPr>
      <w:rPr>
        <w:rFonts w:ascii="Times New Roman" w:eastAsia="Times New Roman" w:hAnsi="Times New Roman" w:cs="Times New Roman"/>
        <w:b w:val="0"/>
        <w:color w:val="0000FF"/>
        <w:szCs w:val="24"/>
      </w:rPr>
    </w:lvl>
    <w:lvl w:ilvl="1">
      <w:start w:val="1"/>
      <w:numFmt w:val="lowerLetter"/>
      <w:lvlText w:val="%2)"/>
      <w:lvlJc w:val="left"/>
      <w:pPr>
        <w:ind w:left="1080" w:hanging="360"/>
      </w:pPr>
      <w:rPr>
        <w:rFonts w:eastAsia="Times New Roman" w:cs="Times New Roman"/>
        <w:b w:val="0"/>
        <w:i w:val="0"/>
        <w:iCs w:val="0"/>
        <w:color w:val="0000FF"/>
        <w:sz w:val="24"/>
        <w:szCs w:val="20"/>
        <w:lang w:eastAsia="pl-PL" w:bidi="ar-SA"/>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9B54985"/>
    <w:multiLevelType w:val="multilevel"/>
    <w:tmpl w:val="8EEEE130"/>
    <w:styleLink w:val="WW8Num6"/>
    <w:lvl w:ilvl="0">
      <w:start w:val="1"/>
      <w:numFmt w:val="decimal"/>
      <w:lvlText w:val="%1)"/>
      <w:lvlJc w:val="left"/>
      <w:pPr>
        <w:ind w:left="720" w:hanging="360"/>
      </w:pPr>
    </w:lvl>
    <w:lvl w:ilvl="1">
      <w:start w:val="1"/>
      <w:numFmt w:val="lowerLetter"/>
      <w:lvlText w:val="%2)"/>
      <w:lvlJc w:val="left"/>
      <w:pPr>
        <w:ind w:left="1080" w:hanging="360"/>
      </w:pPr>
      <w:rPr>
        <w:rFonts w:ascii="Times New Roman" w:hAnsi="Times New Roman" w:cs="Symbol"/>
      </w:rPr>
    </w:lvl>
    <w:lvl w:ilvl="2">
      <w:numFmt w:val="bullet"/>
      <w:lvlText w:val=""/>
      <w:lvlJc w:val="left"/>
      <w:pPr>
        <w:ind w:left="1440" w:hanging="360"/>
      </w:pPr>
      <w:rPr>
        <w:rFonts w:ascii="Symbol" w:hAnsi="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24060F"/>
    <w:multiLevelType w:val="multilevel"/>
    <w:tmpl w:val="48F2D830"/>
    <w:styleLink w:val="WW8Num1"/>
    <w:lvl w:ilvl="0">
      <w:start w:val="1"/>
      <w:numFmt w:val="decimal"/>
      <w:lvlText w:val="%1."/>
      <w:lvlJc w:val="left"/>
      <w:pPr>
        <w:ind w:left="283" w:hanging="283"/>
      </w:pPr>
      <w:rPr>
        <w:rFonts w:ascii="Times New Roman" w:eastAsia="Times New Roman" w:hAnsi="Times New Roman" w:cs="Times New Roman"/>
        <w:b w:val="0"/>
        <w:bCs w:val="0"/>
        <w:color w:val="000000"/>
        <w:sz w:val="24"/>
        <w:szCs w:val="24"/>
        <w:shd w:val="clear" w:color="auto" w:fill="auto"/>
        <w:lang w:val="pl-PL"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2EEF377B"/>
    <w:multiLevelType w:val="multilevel"/>
    <w:tmpl w:val="76786A46"/>
    <w:styleLink w:val="WW8Num10"/>
    <w:lvl w:ilvl="0">
      <w:start w:val="1"/>
      <w:numFmt w:val="decimal"/>
      <w:lvlText w:val="%1)"/>
      <w:lvlJc w:val="left"/>
      <w:pPr>
        <w:ind w:left="720" w:hanging="360"/>
      </w:pPr>
      <w:rPr>
        <w:rFonts w:ascii="Times New Roman" w:hAnsi="Times New Roman" w:cs="Courier New"/>
      </w:rPr>
    </w:lvl>
    <w:lvl w:ilvl="1">
      <w:start w:val="1"/>
      <w:numFmt w:val="decimal"/>
      <w:lvlText w:val="%2)"/>
      <w:lvlJc w:val="left"/>
      <w:pPr>
        <w:ind w:left="1080" w:hanging="360"/>
      </w:p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16B2261"/>
    <w:multiLevelType w:val="multilevel"/>
    <w:tmpl w:val="39EA54D0"/>
    <w:styleLink w:val="WW8Num15"/>
    <w:lvl w:ilvl="0">
      <w:start w:val="1"/>
      <w:numFmt w:val="decimal"/>
      <w:lvlText w:val="%1."/>
      <w:lvlJc w:val="left"/>
      <w:pPr>
        <w:ind w:left="720" w:hanging="360"/>
      </w:pPr>
      <w:rPr>
        <w:rFonts w:eastAsia="TimesNewRoman, 'Times New Roman" w:cs="TimesNewRoman, 'Times New Roman"/>
        <w:color w:val="000000"/>
        <w:sz w:val="24"/>
        <w:szCs w:val="20"/>
      </w:rPr>
    </w:lvl>
    <w:lvl w:ilvl="1">
      <w:start w:val="1"/>
      <w:numFmt w:val="lowerLetter"/>
      <w:lvlText w:val="%2)"/>
      <w:lvlJc w:val="left"/>
      <w:pPr>
        <w:ind w:left="1080" w:hanging="360"/>
      </w:pPr>
    </w:lvl>
    <w:lvl w:ilvl="2">
      <w:start w:val="1"/>
      <w:numFmt w:val="lowerLetter"/>
      <w:lvlText w:val="%3)"/>
      <w:lvlJc w:val="left"/>
      <w:pPr>
        <w:ind w:left="1440" w:hanging="360"/>
      </w:pPr>
      <w:rPr>
        <w:rFonts w:ascii="Times New Roman" w:eastAsia="OpenSymbol, 'Arial Unicode MS'" w:hAnsi="Times New Roman" w:cs="OpenSymbol, 'Arial Unicode MS'"/>
        <w:b w:val="0"/>
        <w:bCs w:val="0"/>
        <w:i w:val="0"/>
        <w:iCs w:val="0"/>
        <w:color w:val="000000"/>
        <w:w w:val="102"/>
        <w:kern w:val="3"/>
        <w:position w:val="0"/>
        <w:sz w:val="24"/>
        <w:szCs w:val="24"/>
        <w:u w:val="none"/>
        <w:vertAlign w:val="baseline"/>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1D27CA5"/>
    <w:multiLevelType w:val="multilevel"/>
    <w:tmpl w:val="2CE2681E"/>
    <w:styleLink w:val="WW8Num24"/>
    <w:lvl w:ilvl="0">
      <w:start w:val="1"/>
      <w:numFmt w:val="lowerLetter"/>
      <w:lvlText w:val="%1)"/>
      <w:lvlJc w:val="left"/>
      <w:pPr>
        <w:ind w:left="786" w:hanging="360"/>
      </w:pPr>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4" w15:restartNumberingAfterBreak="0">
    <w:nsid w:val="324D6695"/>
    <w:multiLevelType w:val="multilevel"/>
    <w:tmpl w:val="5E8EE746"/>
    <w:styleLink w:val="WW8Num1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cs="Wingdings"/>
        <w:b w:val="0"/>
        <w:i w:val="0"/>
        <w:color w:val="FF0000"/>
        <w:sz w:val="22"/>
        <w:szCs w:val="22"/>
      </w:rPr>
    </w:lvl>
    <w:lvl w:ilvl="2">
      <w:numFmt w:val="bullet"/>
      <w:lvlText w:val=""/>
      <w:lvlJc w:val="left"/>
      <w:pPr>
        <w:ind w:left="1440" w:hanging="360"/>
      </w:pPr>
      <w:rPr>
        <w:rFonts w:ascii="Symbol" w:hAnsi="Symbol" w:cs="Wingdings"/>
        <w:b w:val="0"/>
        <w:i w:val="0"/>
        <w:color w:val="FF0000"/>
        <w:sz w:val="22"/>
        <w:szCs w:val="22"/>
      </w:rPr>
    </w:lvl>
    <w:lvl w:ilvl="3">
      <w:numFmt w:val="bullet"/>
      <w:lvlText w:val=""/>
      <w:lvlJc w:val="left"/>
      <w:pPr>
        <w:ind w:left="1800" w:hanging="360"/>
      </w:pPr>
      <w:rPr>
        <w:rFonts w:ascii="Symbol" w:hAnsi="Symbol" w:cs="Wingdings"/>
        <w:b w:val="0"/>
        <w:i w:val="0"/>
        <w:color w:val="FF0000"/>
        <w:sz w:val="22"/>
        <w:szCs w:val="22"/>
      </w:rPr>
    </w:lvl>
    <w:lvl w:ilvl="4">
      <w:numFmt w:val="bullet"/>
      <w:lvlText w:val=""/>
      <w:lvlJc w:val="left"/>
      <w:pPr>
        <w:ind w:left="2160" w:hanging="360"/>
      </w:pPr>
      <w:rPr>
        <w:rFonts w:ascii="Symbol" w:hAnsi="Symbol" w:cs="Wingdings"/>
        <w:b w:val="0"/>
        <w:i w:val="0"/>
        <w:color w:val="FF0000"/>
        <w:sz w:val="22"/>
        <w:szCs w:val="22"/>
      </w:rPr>
    </w:lvl>
    <w:lvl w:ilvl="5">
      <w:numFmt w:val="bullet"/>
      <w:lvlText w:val=""/>
      <w:lvlJc w:val="left"/>
      <w:pPr>
        <w:ind w:left="2520" w:hanging="360"/>
      </w:pPr>
      <w:rPr>
        <w:rFonts w:ascii="Symbol" w:hAnsi="Symbol" w:cs="Wingdings"/>
        <w:b w:val="0"/>
        <w:i w:val="0"/>
        <w:color w:val="FF0000"/>
        <w:sz w:val="22"/>
        <w:szCs w:val="22"/>
      </w:rPr>
    </w:lvl>
    <w:lvl w:ilvl="6">
      <w:numFmt w:val="bullet"/>
      <w:lvlText w:val=""/>
      <w:lvlJc w:val="left"/>
      <w:pPr>
        <w:ind w:left="2880" w:hanging="360"/>
      </w:pPr>
      <w:rPr>
        <w:rFonts w:ascii="Symbol" w:hAnsi="Symbol" w:cs="Wingdings"/>
        <w:b w:val="0"/>
        <w:i w:val="0"/>
        <w:color w:val="FF0000"/>
        <w:sz w:val="22"/>
        <w:szCs w:val="22"/>
      </w:rPr>
    </w:lvl>
    <w:lvl w:ilvl="7">
      <w:numFmt w:val="bullet"/>
      <w:lvlText w:val=""/>
      <w:lvlJc w:val="left"/>
      <w:pPr>
        <w:ind w:left="3240" w:hanging="360"/>
      </w:pPr>
      <w:rPr>
        <w:rFonts w:ascii="Symbol" w:hAnsi="Symbol" w:cs="Wingdings"/>
        <w:b w:val="0"/>
        <w:i w:val="0"/>
        <w:color w:val="FF0000"/>
        <w:sz w:val="22"/>
        <w:szCs w:val="22"/>
      </w:rPr>
    </w:lvl>
    <w:lvl w:ilvl="8">
      <w:numFmt w:val="bullet"/>
      <w:lvlText w:val=""/>
      <w:lvlJc w:val="left"/>
      <w:pPr>
        <w:ind w:left="3600" w:hanging="360"/>
      </w:pPr>
      <w:rPr>
        <w:rFonts w:ascii="Symbol" w:hAnsi="Symbol" w:cs="Wingdings"/>
        <w:b w:val="0"/>
        <w:i w:val="0"/>
        <w:color w:val="FF0000"/>
        <w:sz w:val="22"/>
        <w:szCs w:val="22"/>
      </w:rPr>
    </w:lvl>
  </w:abstractNum>
  <w:abstractNum w:abstractNumId="35" w15:restartNumberingAfterBreak="0">
    <w:nsid w:val="3272034B"/>
    <w:multiLevelType w:val="multilevel"/>
    <w:tmpl w:val="72886442"/>
    <w:lvl w:ilvl="0">
      <w:start w:val="1"/>
      <w:numFmt w:val="decimal"/>
      <w:lvlText w:val="%1."/>
      <w:lvlJc w:val="left"/>
      <w:pPr>
        <w:ind w:left="720" w:hanging="360"/>
      </w:pPr>
      <w:rPr>
        <w:rFonts w:cs="Times New Roman"/>
        <w:b w:val="0"/>
        <w:bCs/>
        <w:color w:val="000000"/>
      </w:rPr>
    </w:lvl>
    <w:lvl w:ilvl="1">
      <w:start w:val="1"/>
      <w:numFmt w:val="decimal"/>
      <w:lvlText w:val="%2."/>
      <w:lvlJc w:val="left"/>
      <w:pPr>
        <w:ind w:left="1080" w:hanging="360"/>
      </w:pPr>
      <w:rPr>
        <w:rFonts w:ascii="Symbol" w:hAnsi="Symbol" w:cs="Symbol"/>
      </w:rPr>
    </w:lvl>
    <w:lvl w:ilvl="2">
      <w:start w:val="1"/>
      <w:numFmt w:val="decimal"/>
      <w:lvlText w:val="%3."/>
      <w:lvlJc w:val="left"/>
      <w:pPr>
        <w:ind w:left="1440" w:hanging="360"/>
      </w:pPr>
      <w:rPr>
        <w:b w:val="0"/>
        <w:sz w:val="24"/>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2B210C3"/>
    <w:multiLevelType w:val="multilevel"/>
    <w:tmpl w:val="86B8E8F4"/>
    <w:styleLink w:val="WW8Num13"/>
    <w:lvl w:ilvl="0">
      <w:numFmt w:val="bullet"/>
      <w:lvlText w:val=""/>
      <w:lvlJc w:val="left"/>
      <w:pPr>
        <w:ind w:left="720" w:hanging="360"/>
      </w:pPr>
      <w:rPr>
        <w:rFonts w:ascii="Symbol" w:eastAsia="TimesNewRoman, 'Times New Roman" w:hAnsi="Symbol" w:cs="TimesNewRoman, 'Times New Roman"/>
        <w:color w:val="92D050"/>
      </w:rPr>
    </w:lvl>
    <w:lvl w:ilvl="1">
      <w:numFmt w:val="bullet"/>
      <w:lvlText w:val=""/>
      <w:lvlJc w:val="left"/>
      <w:pPr>
        <w:ind w:left="1080" w:hanging="360"/>
      </w:pPr>
      <w:rPr>
        <w:rFonts w:ascii="Symbol" w:eastAsia="TimesNewRoman, 'Times New Roman" w:hAnsi="Symbol" w:cs="TimesNewRoman, 'Times New Roman"/>
        <w:color w:val="92D050"/>
      </w:rPr>
    </w:lvl>
    <w:lvl w:ilvl="2">
      <w:numFmt w:val="bullet"/>
      <w:lvlText w:val=""/>
      <w:lvlJc w:val="left"/>
      <w:pPr>
        <w:ind w:left="1440" w:hanging="360"/>
      </w:pPr>
      <w:rPr>
        <w:rFonts w:ascii="Symbol" w:eastAsia="TimesNewRoman, 'Times New Roman" w:hAnsi="Symbol" w:cs="TimesNewRoman, 'Times New Roman"/>
        <w:color w:val="92D050"/>
      </w:rPr>
    </w:lvl>
    <w:lvl w:ilvl="3">
      <w:numFmt w:val="bullet"/>
      <w:lvlText w:val=""/>
      <w:lvlJc w:val="left"/>
      <w:pPr>
        <w:ind w:left="1800" w:hanging="360"/>
      </w:pPr>
      <w:rPr>
        <w:rFonts w:ascii="Symbol" w:eastAsia="TimesNewRoman, 'Times New Roman" w:hAnsi="Symbol" w:cs="TimesNewRoman, 'Times New Roman"/>
        <w:color w:val="92D050"/>
      </w:rPr>
    </w:lvl>
    <w:lvl w:ilvl="4">
      <w:numFmt w:val="bullet"/>
      <w:lvlText w:val=""/>
      <w:lvlJc w:val="left"/>
      <w:pPr>
        <w:ind w:left="2160" w:hanging="360"/>
      </w:pPr>
      <w:rPr>
        <w:rFonts w:ascii="Symbol" w:eastAsia="TimesNewRoman, 'Times New Roman" w:hAnsi="Symbol" w:cs="TimesNewRoman, 'Times New Roman"/>
        <w:color w:val="92D050"/>
      </w:rPr>
    </w:lvl>
    <w:lvl w:ilvl="5">
      <w:numFmt w:val="bullet"/>
      <w:lvlText w:val=""/>
      <w:lvlJc w:val="left"/>
      <w:pPr>
        <w:ind w:left="2520" w:hanging="360"/>
      </w:pPr>
      <w:rPr>
        <w:rFonts w:ascii="Symbol" w:eastAsia="TimesNewRoman, 'Times New Roman" w:hAnsi="Symbol" w:cs="TimesNewRoman, 'Times New Roman"/>
        <w:color w:val="92D050"/>
      </w:rPr>
    </w:lvl>
    <w:lvl w:ilvl="6">
      <w:numFmt w:val="bullet"/>
      <w:lvlText w:val=""/>
      <w:lvlJc w:val="left"/>
      <w:pPr>
        <w:ind w:left="2880" w:hanging="360"/>
      </w:pPr>
      <w:rPr>
        <w:rFonts w:ascii="Symbol" w:eastAsia="TimesNewRoman, 'Times New Roman" w:hAnsi="Symbol" w:cs="TimesNewRoman, 'Times New Roman"/>
        <w:color w:val="92D050"/>
      </w:rPr>
    </w:lvl>
    <w:lvl w:ilvl="7">
      <w:numFmt w:val="bullet"/>
      <w:lvlText w:val=""/>
      <w:lvlJc w:val="left"/>
      <w:pPr>
        <w:ind w:left="3240" w:hanging="360"/>
      </w:pPr>
      <w:rPr>
        <w:rFonts w:ascii="Symbol" w:eastAsia="TimesNewRoman, 'Times New Roman" w:hAnsi="Symbol" w:cs="TimesNewRoman, 'Times New Roman"/>
        <w:color w:val="92D050"/>
      </w:rPr>
    </w:lvl>
    <w:lvl w:ilvl="8">
      <w:numFmt w:val="bullet"/>
      <w:lvlText w:val=""/>
      <w:lvlJc w:val="left"/>
      <w:pPr>
        <w:ind w:left="3600" w:hanging="360"/>
      </w:pPr>
      <w:rPr>
        <w:rFonts w:ascii="Symbol" w:eastAsia="TimesNewRoman, 'Times New Roman" w:hAnsi="Symbol" w:cs="TimesNewRoman, 'Times New Roman"/>
        <w:color w:val="92D050"/>
      </w:rPr>
    </w:lvl>
  </w:abstractNum>
  <w:abstractNum w:abstractNumId="37" w15:restartNumberingAfterBreak="0">
    <w:nsid w:val="3624461B"/>
    <w:multiLevelType w:val="multilevel"/>
    <w:tmpl w:val="9ED245AE"/>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8" w15:restartNumberingAfterBreak="0">
    <w:nsid w:val="37630904"/>
    <w:multiLevelType w:val="hybridMultilevel"/>
    <w:tmpl w:val="30360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A715EC"/>
    <w:multiLevelType w:val="multilevel"/>
    <w:tmpl w:val="88909D04"/>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40" w15:restartNumberingAfterBreak="0">
    <w:nsid w:val="39E00DC1"/>
    <w:multiLevelType w:val="multilevel"/>
    <w:tmpl w:val="8DBA8F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3BFE2D87"/>
    <w:multiLevelType w:val="multilevel"/>
    <w:tmpl w:val="A6BE6F40"/>
    <w:lvl w:ilvl="0">
      <w:start w:val="1"/>
      <w:numFmt w:val="decimal"/>
      <w:lvlText w:val="%1)"/>
      <w:lvlJc w:val="left"/>
      <w:pPr>
        <w:ind w:left="1455" w:hanging="360"/>
      </w:pPr>
    </w:lvl>
    <w:lvl w:ilvl="1">
      <w:numFmt w:val="bullet"/>
      <w:lvlText w:val="◦"/>
      <w:lvlJc w:val="left"/>
      <w:pPr>
        <w:ind w:left="1815" w:hanging="360"/>
      </w:pPr>
      <w:rPr>
        <w:rFonts w:ascii="OpenSymbol" w:eastAsia="OpenSymbol" w:hAnsi="OpenSymbol" w:cs="OpenSymbol"/>
      </w:rPr>
    </w:lvl>
    <w:lvl w:ilvl="2">
      <w:numFmt w:val="bullet"/>
      <w:lvlText w:val="▪"/>
      <w:lvlJc w:val="left"/>
      <w:pPr>
        <w:ind w:left="2175" w:hanging="360"/>
      </w:pPr>
      <w:rPr>
        <w:rFonts w:ascii="OpenSymbol" w:eastAsia="OpenSymbol" w:hAnsi="OpenSymbol" w:cs="OpenSymbol"/>
      </w:rPr>
    </w:lvl>
    <w:lvl w:ilvl="3">
      <w:numFmt w:val="bullet"/>
      <w:lvlText w:val="•"/>
      <w:lvlJc w:val="left"/>
      <w:pPr>
        <w:ind w:left="2535" w:hanging="360"/>
      </w:pPr>
      <w:rPr>
        <w:rFonts w:ascii="OpenSymbol" w:eastAsia="OpenSymbol" w:hAnsi="OpenSymbol" w:cs="OpenSymbol"/>
      </w:rPr>
    </w:lvl>
    <w:lvl w:ilvl="4">
      <w:numFmt w:val="bullet"/>
      <w:lvlText w:val="◦"/>
      <w:lvlJc w:val="left"/>
      <w:pPr>
        <w:ind w:left="2895" w:hanging="360"/>
      </w:pPr>
      <w:rPr>
        <w:rFonts w:ascii="OpenSymbol" w:eastAsia="OpenSymbol" w:hAnsi="OpenSymbol" w:cs="OpenSymbol"/>
      </w:rPr>
    </w:lvl>
    <w:lvl w:ilvl="5">
      <w:numFmt w:val="bullet"/>
      <w:lvlText w:val="▪"/>
      <w:lvlJc w:val="left"/>
      <w:pPr>
        <w:ind w:left="3255" w:hanging="360"/>
      </w:pPr>
      <w:rPr>
        <w:rFonts w:ascii="OpenSymbol" w:eastAsia="OpenSymbol" w:hAnsi="OpenSymbol" w:cs="OpenSymbol"/>
      </w:rPr>
    </w:lvl>
    <w:lvl w:ilvl="6">
      <w:numFmt w:val="bullet"/>
      <w:lvlText w:val="•"/>
      <w:lvlJc w:val="left"/>
      <w:pPr>
        <w:ind w:left="3615" w:hanging="360"/>
      </w:pPr>
      <w:rPr>
        <w:rFonts w:ascii="OpenSymbol" w:eastAsia="OpenSymbol" w:hAnsi="OpenSymbol" w:cs="OpenSymbol"/>
      </w:rPr>
    </w:lvl>
    <w:lvl w:ilvl="7">
      <w:numFmt w:val="bullet"/>
      <w:lvlText w:val="◦"/>
      <w:lvlJc w:val="left"/>
      <w:pPr>
        <w:ind w:left="3975" w:hanging="360"/>
      </w:pPr>
      <w:rPr>
        <w:rFonts w:ascii="OpenSymbol" w:eastAsia="OpenSymbol" w:hAnsi="OpenSymbol" w:cs="OpenSymbol"/>
      </w:rPr>
    </w:lvl>
    <w:lvl w:ilvl="8">
      <w:numFmt w:val="bullet"/>
      <w:lvlText w:val="▪"/>
      <w:lvlJc w:val="left"/>
      <w:pPr>
        <w:ind w:left="4335" w:hanging="360"/>
      </w:pPr>
      <w:rPr>
        <w:rFonts w:ascii="OpenSymbol" w:eastAsia="OpenSymbol" w:hAnsi="OpenSymbol" w:cs="OpenSymbol"/>
      </w:rPr>
    </w:lvl>
  </w:abstractNum>
  <w:abstractNum w:abstractNumId="42" w15:restartNumberingAfterBreak="0">
    <w:nsid w:val="3F235233"/>
    <w:multiLevelType w:val="hybridMultilevel"/>
    <w:tmpl w:val="658C0A2E"/>
    <w:lvl w:ilvl="0" w:tplc="C1FC642A">
      <w:start w:val="1"/>
      <w:numFmt w:val="lowerLetter"/>
      <w:lvlText w:val="%1."/>
      <w:lvlJc w:val="left"/>
      <w:pPr>
        <w:tabs>
          <w:tab w:val="num" w:pos="775"/>
        </w:tabs>
        <w:ind w:left="775" w:hanging="375"/>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43" w15:restartNumberingAfterBreak="0">
    <w:nsid w:val="40E67DFB"/>
    <w:multiLevelType w:val="multilevel"/>
    <w:tmpl w:val="956243BE"/>
    <w:styleLink w:val="WW8Num7"/>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OpenSymbol, 'Arial Unicode MS'"/>
        <w:b w:val="0"/>
        <w:bCs w:val="0"/>
        <w:i w:val="0"/>
        <w:iCs w:val="0"/>
        <w:color w:val="000000"/>
        <w:w w:val="102"/>
        <w:kern w:val="3"/>
        <w:position w:val="0"/>
        <w:sz w:val="24"/>
        <w:szCs w:val="24"/>
        <w:u w:val="none"/>
        <w:vertAlign w:val="baseline"/>
      </w:rPr>
    </w:lvl>
    <w:lvl w:ilvl="3">
      <w:numFmt w:val="bullet"/>
      <w:lvlText w:val=""/>
      <w:lvlJc w:val="left"/>
      <w:pPr>
        <w:ind w:left="2880" w:hanging="360"/>
      </w:pPr>
      <w:rPr>
        <w:rFonts w:ascii="Wingdings" w:hAnsi="Wingdings" w:cs="OpenSymbol, 'Arial Unicode MS'"/>
        <w:b w:val="0"/>
        <w:bCs w:val="0"/>
        <w:i w:val="0"/>
        <w:iCs w:val="0"/>
        <w:color w:val="000000"/>
        <w:w w:val="102"/>
        <w:kern w:val="3"/>
        <w:position w:val="0"/>
        <w:sz w:val="24"/>
        <w:szCs w:val="24"/>
        <w:u w:val="none"/>
        <w:vertAlign w:val="baseline"/>
      </w:rPr>
    </w:lvl>
    <w:lvl w:ilvl="4">
      <w:numFmt w:val="bullet"/>
      <w:lvlText w:val=""/>
      <w:lvlJc w:val="left"/>
      <w:pPr>
        <w:ind w:left="3600" w:hanging="360"/>
      </w:pPr>
      <w:rPr>
        <w:rFonts w:ascii="Wingdings" w:hAnsi="Wingdings" w:cs="OpenSymbol, 'Arial Unicode MS'"/>
        <w:b w:val="0"/>
        <w:bCs w:val="0"/>
        <w:i w:val="0"/>
        <w:iCs w:val="0"/>
        <w:color w:val="000000"/>
        <w:w w:val="102"/>
        <w:kern w:val="3"/>
        <w:position w:val="0"/>
        <w:sz w:val="24"/>
        <w:szCs w:val="24"/>
        <w:u w:val="none"/>
        <w:vertAlign w:val="baseline"/>
      </w:rPr>
    </w:lvl>
    <w:lvl w:ilvl="5">
      <w:numFmt w:val="bullet"/>
      <w:lvlText w:val=""/>
      <w:lvlJc w:val="left"/>
      <w:pPr>
        <w:ind w:left="4320" w:hanging="360"/>
      </w:pPr>
      <w:rPr>
        <w:rFonts w:ascii="Wingdings" w:hAnsi="Wingdings" w:cs="OpenSymbol, 'Arial Unicode MS'"/>
        <w:b w:val="0"/>
        <w:bCs w:val="0"/>
        <w:i w:val="0"/>
        <w:iCs w:val="0"/>
        <w:color w:val="000000"/>
        <w:w w:val="102"/>
        <w:kern w:val="3"/>
        <w:position w:val="0"/>
        <w:sz w:val="24"/>
        <w:szCs w:val="24"/>
        <w:u w:val="none"/>
        <w:vertAlign w:val="baseline"/>
      </w:rPr>
    </w:lvl>
    <w:lvl w:ilvl="6">
      <w:numFmt w:val="bullet"/>
      <w:lvlText w:val=""/>
      <w:lvlJc w:val="left"/>
      <w:pPr>
        <w:ind w:left="5040" w:hanging="360"/>
      </w:pPr>
      <w:rPr>
        <w:rFonts w:ascii="Wingdings" w:hAnsi="Wingdings" w:cs="OpenSymbol, 'Arial Unicode MS'"/>
        <w:b w:val="0"/>
        <w:bCs w:val="0"/>
        <w:i w:val="0"/>
        <w:iCs w:val="0"/>
        <w:color w:val="000000"/>
        <w:w w:val="102"/>
        <w:kern w:val="3"/>
        <w:position w:val="0"/>
        <w:sz w:val="24"/>
        <w:szCs w:val="24"/>
        <w:u w:val="none"/>
        <w:vertAlign w:val="baseline"/>
      </w:rPr>
    </w:lvl>
    <w:lvl w:ilvl="7">
      <w:numFmt w:val="bullet"/>
      <w:lvlText w:val=""/>
      <w:lvlJc w:val="left"/>
      <w:pPr>
        <w:ind w:left="5760" w:hanging="360"/>
      </w:pPr>
      <w:rPr>
        <w:rFonts w:ascii="Wingdings" w:hAnsi="Wingdings" w:cs="OpenSymbol, 'Arial Unicode MS'"/>
        <w:b w:val="0"/>
        <w:bCs w:val="0"/>
        <w:i w:val="0"/>
        <w:iCs w:val="0"/>
        <w:color w:val="000000"/>
        <w:w w:val="102"/>
        <w:kern w:val="3"/>
        <w:position w:val="0"/>
        <w:sz w:val="24"/>
        <w:szCs w:val="24"/>
        <w:u w:val="none"/>
        <w:vertAlign w:val="baseline"/>
      </w:rPr>
    </w:lvl>
    <w:lvl w:ilvl="8">
      <w:numFmt w:val="bullet"/>
      <w:lvlText w:val=""/>
      <w:lvlJc w:val="left"/>
      <w:pPr>
        <w:ind w:left="6480" w:hanging="360"/>
      </w:pPr>
      <w:rPr>
        <w:rFonts w:ascii="Wingdings" w:hAnsi="Wingdings" w:cs="OpenSymbol, 'Arial Unicode MS'"/>
        <w:b w:val="0"/>
        <w:bCs w:val="0"/>
        <w:i w:val="0"/>
        <w:iCs w:val="0"/>
        <w:color w:val="000000"/>
        <w:w w:val="102"/>
        <w:kern w:val="3"/>
        <w:position w:val="0"/>
        <w:sz w:val="24"/>
        <w:szCs w:val="24"/>
        <w:u w:val="none"/>
        <w:vertAlign w:val="baseline"/>
      </w:rPr>
    </w:lvl>
  </w:abstractNum>
  <w:abstractNum w:abstractNumId="44" w15:restartNumberingAfterBreak="0">
    <w:nsid w:val="43030123"/>
    <w:multiLevelType w:val="multilevel"/>
    <w:tmpl w:val="A5AAF870"/>
    <w:styleLink w:val="WW8Num14"/>
    <w:lvl w:ilvl="0">
      <w:numFmt w:val="bullet"/>
      <w:lvlText w:val=""/>
      <w:lvlJc w:val="left"/>
      <w:pPr>
        <w:ind w:left="720" w:hanging="360"/>
      </w:pPr>
      <w:rPr>
        <w:rFonts w:ascii="Symbol" w:eastAsia="TimesNewRoman, 'Times New Roman" w:hAnsi="Symbol" w:cs="TimesNewRoman, 'Times New Roman"/>
        <w:b w:val="0"/>
        <w:color w:val="70AD47"/>
      </w:rPr>
    </w:lvl>
    <w:lvl w:ilvl="1">
      <w:numFmt w:val="bullet"/>
      <w:lvlText w:val="◦"/>
      <w:lvlJc w:val="left"/>
      <w:pPr>
        <w:ind w:left="1080" w:hanging="360"/>
      </w:pPr>
      <w:rPr>
        <w:rFonts w:ascii="OpenSymbol, 'Arial Unicode MS'" w:hAnsi="OpenSymbol, 'Arial Unicode MS'"/>
        <w:b w:val="0"/>
        <w:sz w:val="24"/>
        <w:szCs w:val="20"/>
      </w:rPr>
    </w:lvl>
    <w:lvl w:ilvl="2">
      <w:numFmt w:val="bullet"/>
      <w:lvlText w:val="▪"/>
      <w:lvlJc w:val="left"/>
      <w:pPr>
        <w:ind w:left="1440" w:hanging="360"/>
      </w:pPr>
      <w:rPr>
        <w:rFonts w:ascii="OpenSymbol, 'Arial Unicode MS'" w:hAnsi="OpenSymbol, 'Arial Unicode MS'"/>
        <w:b w:val="0"/>
        <w:sz w:val="24"/>
        <w:szCs w:val="20"/>
      </w:rPr>
    </w:lvl>
    <w:lvl w:ilvl="3">
      <w:numFmt w:val="bullet"/>
      <w:lvlText w:val=""/>
      <w:lvlJc w:val="left"/>
      <w:pPr>
        <w:ind w:left="1800" w:hanging="360"/>
      </w:pPr>
      <w:rPr>
        <w:rFonts w:ascii="Symbol" w:eastAsia="TimesNewRoman, 'Times New Roman" w:hAnsi="Symbol" w:cs="TimesNewRoman, 'Times New Roman"/>
        <w:b w:val="0"/>
        <w:color w:val="70AD47"/>
      </w:rPr>
    </w:lvl>
    <w:lvl w:ilvl="4">
      <w:numFmt w:val="bullet"/>
      <w:lvlText w:val="◦"/>
      <w:lvlJc w:val="left"/>
      <w:pPr>
        <w:ind w:left="2160" w:hanging="360"/>
      </w:pPr>
      <w:rPr>
        <w:rFonts w:ascii="OpenSymbol, 'Arial Unicode MS'" w:hAnsi="OpenSymbol, 'Arial Unicode MS'"/>
        <w:b w:val="0"/>
        <w:sz w:val="24"/>
        <w:szCs w:val="20"/>
      </w:rPr>
    </w:lvl>
    <w:lvl w:ilvl="5">
      <w:numFmt w:val="bullet"/>
      <w:lvlText w:val="▪"/>
      <w:lvlJc w:val="left"/>
      <w:pPr>
        <w:ind w:left="2520" w:hanging="360"/>
      </w:pPr>
      <w:rPr>
        <w:rFonts w:ascii="OpenSymbol, 'Arial Unicode MS'" w:hAnsi="OpenSymbol, 'Arial Unicode MS'"/>
        <w:b w:val="0"/>
        <w:sz w:val="24"/>
        <w:szCs w:val="20"/>
      </w:rPr>
    </w:lvl>
    <w:lvl w:ilvl="6">
      <w:numFmt w:val="bullet"/>
      <w:lvlText w:val=""/>
      <w:lvlJc w:val="left"/>
      <w:pPr>
        <w:ind w:left="2880" w:hanging="360"/>
      </w:pPr>
      <w:rPr>
        <w:rFonts w:ascii="Symbol" w:eastAsia="TimesNewRoman, 'Times New Roman" w:hAnsi="Symbol" w:cs="TimesNewRoman, 'Times New Roman"/>
        <w:b w:val="0"/>
        <w:color w:val="70AD47"/>
      </w:rPr>
    </w:lvl>
    <w:lvl w:ilvl="7">
      <w:numFmt w:val="bullet"/>
      <w:lvlText w:val="◦"/>
      <w:lvlJc w:val="left"/>
      <w:pPr>
        <w:ind w:left="3240" w:hanging="360"/>
      </w:pPr>
      <w:rPr>
        <w:rFonts w:ascii="OpenSymbol, 'Arial Unicode MS'" w:hAnsi="OpenSymbol, 'Arial Unicode MS'"/>
        <w:b w:val="0"/>
        <w:sz w:val="24"/>
        <w:szCs w:val="20"/>
      </w:rPr>
    </w:lvl>
    <w:lvl w:ilvl="8">
      <w:numFmt w:val="bullet"/>
      <w:lvlText w:val="▪"/>
      <w:lvlJc w:val="left"/>
      <w:pPr>
        <w:ind w:left="3600" w:hanging="360"/>
      </w:pPr>
      <w:rPr>
        <w:rFonts w:ascii="OpenSymbol, 'Arial Unicode MS'" w:hAnsi="OpenSymbol, 'Arial Unicode MS'"/>
        <w:b w:val="0"/>
        <w:sz w:val="24"/>
        <w:szCs w:val="20"/>
      </w:rPr>
    </w:lvl>
  </w:abstractNum>
  <w:abstractNum w:abstractNumId="45" w15:restartNumberingAfterBreak="0">
    <w:nsid w:val="44397046"/>
    <w:multiLevelType w:val="multilevel"/>
    <w:tmpl w:val="1F6E1D06"/>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44581868"/>
    <w:multiLevelType w:val="multilevel"/>
    <w:tmpl w:val="0C627EF2"/>
    <w:styleLink w:val="Outline"/>
    <w:lvl w:ilvl="0">
      <w:start w:val="1"/>
      <w:numFmt w:val="decimal"/>
      <w:pStyle w:val="Nagwek1"/>
      <w:lvlText w:val="%1."/>
      <w:lvlJc w:val="left"/>
      <w:pPr>
        <w:ind w:left="283" w:hanging="283"/>
      </w:pPr>
      <w:rPr>
        <w:rFonts w:ascii="Times New Roman" w:eastAsia="Times New Roman" w:hAnsi="Times New Roman" w:cs="Times New Roman"/>
        <w:b w:val="0"/>
        <w:bCs w:val="0"/>
        <w:color w:val="000000"/>
        <w:sz w:val="24"/>
        <w:szCs w:val="24"/>
        <w:shd w:val="clear" w:color="auto" w:fill="auto"/>
        <w:lang w:val="pl-PL" w:bidi="ar-S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7" w15:restartNumberingAfterBreak="0">
    <w:nsid w:val="477D51C3"/>
    <w:multiLevelType w:val="multilevel"/>
    <w:tmpl w:val="C9206C6E"/>
    <w:styleLink w:val="Numbering1"/>
    <w:lvl w:ilvl="0">
      <w:start w:val="1"/>
      <w:numFmt w:val="decimal"/>
      <w:lvlText w:val="%1."/>
      <w:lvlJc w:val="left"/>
      <w:pPr>
        <w:ind w:left="283" w:hanging="283"/>
      </w:pPr>
      <w:rPr>
        <w:b w:val="0"/>
        <w:bCs w:val="0"/>
      </w:rPr>
    </w:lvl>
    <w:lvl w:ilvl="1">
      <w:start w:val="1"/>
      <w:numFmt w:val="decimal"/>
      <w:lvlText w:val="%2."/>
      <w:lvlJc w:val="left"/>
      <w:pPr>
        <w:ind w:left="567" w:hanging="283"/>
      </w:pPr>
      <w:rPr>
        <w:b w:val="0"/>
        <w:bCs w:val="0"/>
      </w:rPr>
    </w:lvl>
    <w:lvl w:ilvl="2">
      <w:start w:val="1"/>
      <w:numFmt w:val="decimal"/>
      <w:lvlText w:val="%3."/>
      <w:lvlJc w:val="left"/>
      <w:pPr>
        <w:ind w:left="850" w:hanging="283"/>
      </w:pPr>
      <w:rPr>
        <w:b w:val="0"/>
        <w:bCs w:val="0"/>
      </w:rPr>
    </w:lvl>
    <w:lvl w:ilvl="3">
      <w:start w:val="1"/>
      <w:numFmt w:val="decimal"/>
      <w:lvlText w:val="%4."/>
      <w:lvlJc w:val="left"/>
      <w:pPr>
        <w:ind w:left="1134" w:hanging="283"/>
      </w:pPr>
      <w:rPr>
        <w:b w:val="0"/>
        <w:bCs w:val="0"/>
      </w:rPr>
    </w:lvl>
    <w:lvl w:ilvl="4">
      <w:start w:val="1"/>
      <w:numFmt w:val="decimal"/>
      <w:lvlText w:val="%5."/>
      <w:lvlJc w:val="left"/>
      <w:pPr>
        <w:ind w:left="1417" w:hanging="283"/>
      </w:pPr>
      <w:rPr>
        <w:b w:val="0"/>
        <w:bCs w:val="0"/>
      </w:rPr>
    </w:lvl>
    <w:lvl w:ilvl="5">
      <w:start w:val="1"/>
      <w:numFmt w:val="decimal"/>
      <w:lvlText w:val="%6."/>
      <w:lvlJc w:val="left"/>
      <w:pPr>
        <w:ind w:left="1701" w:hanging="283"/>
      </w:pPr>
      <w:rPr>
        <w:b w:val="0"/>
        <w:bCs w:val="0"/>
      </w:rPr>
    </w:lvl>
    <w:lvl w:ilvl="6">
      <w:start w:val="1"/>
      <w:numFmt w:val="decimal"/>
      <w:lvlText w:val="%7."/>
      <w:lvlJc w:val="left"/>
      <w:pPr>
        <w:ind w:left="1984" w:hanging="283"/>
      </w:pPr>
      <w:rPr>
        <w:b w:val="0"/>
        <w:bCs w:val="0"/>
      </w:rPr>
    </w:lvl>
    <w:lvl w:ilvl="7">
      <w:start w:val="1"/>
      <w:numFmt w:val="decimal"/>
      <w:lvlText w:val="%8."/>
      <w:lvlJc w:val="left"/>
      <w:pPr>
        <w:ind w:left="2268" w:hanging="283"/>
      </w:pPr>
      <w:rPr>
        <w:b w:val="0"/>
        <w:bCs w:val="0"/>
      </w:rPr>
    </w:lvl>
    <w:lvl w:ilvl="8">
      <w:start w:val="1"/>
      <w:numFmt w:val="decimal"/>
      <w:lvlText w:val="%9."/>
      <w:lvlJc w:val="left"/>
      <w:pPr>
        <w:ind w:left="2551" w:hanging="283"/>
      </w:pPr>
      <w:rPr>
        <w:b w:val="0"/>
        <w:bCs w:val="0"/>
      </w:rPr>
    </w:lvl>
  </w:abstractNum>
  <w:abstractNum w:abstractNumId="48" w15:restartNumberingAfterBreak="0">
    <w:nsid w:val="48594840"/>
    <w:multiLevelType w:val="multilevel"/>
    <w:tmpl w:val="1FF45CAC"/>
    <w:styleLink w:val="WW8Num4"/>
    <w:lvl w:ilvl="0">
      <w:start w:val="1"/>
      <w:numFmt w:val="decimal"/>
      <w:lvlText w:val="%1)"/>
      <w:lvlJc w:val="left"/>
      <w:pPr>
        <w:ind w:left="720" w:hanging="360"/>
      </w:pPr>
      <w:rPr>
        <w:rFonts w:ascii="Times New Roman" w:hAnsi="Times New Roman" w:cs="Symbol"/>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88431DD"/>
    <w:multiLevelType w:val="multilevel"/>
    <w:tmpl w:val="5E1A945E"/>
    <w:styleLink w:val="WW8Num22"/>
    <w:lvl w:ilvl="0">
      <w:start w:val="1"/>
      <w:numFmt w:val="decimal"/>
      <w:lvlText w:val="%1)"/>
      <w:lvlJc w:val="left"/>
      <w:pPr>
        <w:ind w:left="1211" w:hanging="360"/>
      </w:pPr>
    </w:lvl>
    <w:lvl w:ilvl="1">
      <w:start w:val="1"/>
      <w:numFmt w:val="decimal"/>
      <w:lvlText w:val="%2."/>
      <w:lvlJc w:val="left"/>
      <w:pPr>
        <w:ind w:left="1080" w:hanging="360"/>
      </w:pPr>
    </w:lvl>
    <w:lvl w:ilvl="2">
      <w:start w:val="1"/>
      <w:numFmt w:val="decimal"/>
      <w:lvlText w:val="%3."/>
      <w:lvlJc w:val="left"/>
      <w:pPr>
        <w:ind w:left="1440" w:hanging="360"/>
      </w:pPr>
      <w:rPr>
        <w:b/>
        <w:bCs/>
        <w:color w:val="00B05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D7A73D9"/>
    <w:multiLevelType w:val="multilevel"/>
    <w:tmpl w:val="50B81718"/>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5E756DC"/>
    <w:multiLevelType w:val="multilevel"/>
    <w:tmpl w:val="0CA097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57466B5B"/>
    <w:multiLevelType w:val="multilevel"/>
    <w:tmpl w:val="952A19A6"/>
    <w:styleLink w:val="WW8Num20"/>
    <w:lvl w:ilvl="0">
      <w:start w:val="1"/>
      <w:numFmt w:val="lowerLetter"/>
      <w:lvlText w:val="%1)"/>
      <w:lvlJc w:val="left"/>
      <w:pPr>
        <w:ind w:left="720" w:hanging="360"/>
      </w:pPr>
    </w:lvl>
    <w:lvl w:ilvl="1">
      <w:start w:val="1"/>
      <w:numFmt w:val="decimal"/>
      <w:lvlText w:val="%2."/>
      <w:lvlJc w:val="left"/>
      <w:pPr>
        <w:ind w:left="1080" w:hanging="360"/>
      </w:pPr>
      <w:rPr>
        <w:rFonts w:ascii="OpenSymbol, 'Arial Unicode MS'" w:hAnsi="OpenSymbol, 'Arial Unicode MS'" w:cs="OpenSymbol, 'Arial Unicode MS'"/>
        <w:b w:val="0"/>
        <w:bCs w:val="0"/>
        <w:i w:val="0"/>
        <w:iCs w:val="0"/>
        <w:color w:val="000000"/>
        <w:w w:val="102"/>
        <w:kern w:val="3"/>
        <w:position w:val="0"/>
        <w:sz w:val="24"/>
        <w:szCs w:val="24"/>
        <w:u w:val="none"/>
        <w:vertAlign w:val="baseli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86D1A39"/>
    <w:multiLevelType w:val="multilevel"/>
    <w:tmpl w:val="648CB02C"/>
    <w:styleLink w:val="RTFNum8"/>
    <w:lvl w:ilvl="0">
      <w:start w:val="1"/>
      <w:numFmt w:val="decimal"/>
      <w:lvlText w:val="%1."/>
      <w:lvlJc w:val="left"/>
      <w:pPr>
        <w:ind w:left="425" w:hanging="425"/>
      </w:pPr>
    </w:lvl>
    <w:lvl w:ilvl="1">
      <w:start w:val="3"/>
      <w:numFmt w:val="decimal"/>
      <w:lvlText w:val="%2."/>
      <w:lvlJc w:val="left"/>
      <w:pPr>
        <w:ind w:left="964" w:hanging="243"/>
      </w:pPr>
    </w:lvl>
    <w:lvl w:ilvl="2">
      <w:numFmt w:val="bullet"/>
      <w:lvlText w:val="•"/>
      <w:lvlJc w:val="left"/>
      <w:pPr>
        <w:ind w:left="1933" w:hanging="243"/>
      </w:pPr>
      <w:rPr>
        <w:rFonts w:ascii="Times New Roman" w:hAnsi="Times New Roman"/>
      </w:rPr>
    </w:lvl>
    <w:lvl w:ilvl="3">
      <w:numFmt w:val="bullet"/>
      <w:lvlText w:val="•"/>
      <w:lvlJc w:val="left"/>
      <w:pPr>
        <w:ind w:left="2906" w:hanging="243"/>
      </w:pPr>
      <w:rPr>
        <w:rFonts w:ascii="Times New Roman" w:hAnsi="Times New Roman"/>
      </w:rPr>
    </w:lvl>
    <w:lvl w:ilvl="4">
      <w:numFmt w:val="bullet"/>
      <w:lvlText w:val="•"/>
      <w:lvlJc w:val="left"/>
      <w:pPr>
        <w:ind w:left="3879" w:hanging="243"/>
      </w:pPr>
      <w:rPr>
        <w:rFonts w:ascii="Times New Roman" w:hAnsi="Times New Roman"/>
      </w:rPr>
    </w:lvl>
    <w:lvl w:ilvl="5">
      <w:numFmt w:val="bullet"/>
      <w:lvlText w:val="•"/>
      <w:lvlJc w:val="left"/>
      <w:pPr>
        <w:ind w:left="4852" w:hanging="243"/>
      </w:pPr>
      <w:rPr>
        <w:rFonts w:ascii="Times New Roman" w:hAnsi="Times New Roman"/>
      </w:rPr>
    </w:lvl>
    <w:lvl w:ilvl="6">
      <w:numFmt w:val="bullet"/>
      <w:lvlText w:val="•"/>
      <w:lvlJc w:val="left"/>
      <w:pPr>
        <w:ind w:left="5826" w:hanging="243"/>
      </w:pPr>
      <w:rPr>
        <w:rFonts w:ascii="Times New Roman" w:hAnsi="Times New Roman"/>
      </w:rPr>
    </w:lvl>
    <w:lvl w:ilvl="7">
      <w:numFmt w:val="bullet"/>
      <w:lvlText w:val="•"/>
      <w:lvlJc w:val="left"/>
      <w:pPr>
        <w:ind w:left="6799" w:hanging="243"/>
      </w:pPr>
      <w:rPr>
        <w:rFonts w:ascii="Times New Roman" w:hAnsi="Times New Roman"/>
      </w:rPr>
    </w:lvl>
    <w:lvl w:ilvl="8">
      <w:numFmt w:val="bullet"/>
      <w:lvlText w:val="•"/>
      <w:lvlJc w:val="left"/>
      <w:pPr>
        <w:ind w:left="7772" w:hanging="243"/>
      </w:pPr>
      <w:rPr>
        <w:rFonts w:ascii="Times New Roman" w:hAnsi="Times New Roman"/>
      </w:rPr>
    </w:lvl>
  </w:abstractNum>
  <w:abstractNum w:abstractNumId="54" w15:restartNumberingAfterBreak="0">
    <w:nsid w:val="59BD6EEB"/>
    <w:multiLevelType w:val="multilevel"/>
    <w:tmpl w:val="FCBA1C2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5" w15:restartNumberingAfterBreak="0">
    <w:nsid w:val="5E3E2D57"/>
    <w:multiLevelType w:val="multilevel"/>
    <w:tmpl w:val="55A88392"/>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617C22BA"/>
    <w:multiLevelType w:val="multilevel"/>
    <w:tmpl w:val="FA7297F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38371A9"/>
    <w:multiLevelType w:val="multilevel"/>
    <w:tmpl w:val="739C9B7E"/>
    <w:lvl w:ilvl="0">
      <w:numFmt w:val="bullet"/>
      <w:lvlText w:val="•"/>
      <w:lvlJc w:val="left"/>
      <w:pPr>
        <w:ind w:left="1635" w:hanging="360"/>
      </w:pPr>
      <w:rPr>
        <w:rFonts w:ascii="OpenSymbol" w:eastAsia="OpenSymbol" w:hAnsi="OpenSymbol" w:cs="OpenSymbol"/>
      </w:rPr>
    </w:lvl>
    <w:lvl w:ilvl="1">
      <w:numFmt w:val="bullet"/>
      <w:lvlText w:val="◦"/>
      <w:lvlJc w:val="left"/>
      <w:pPr>
        <w:ind w:left="1995" w:hanging="360"/>
      </w:pPr>
      <w:rPr>
        <w:rFonts w:ascii="OpenSymbol" w:eastAsia="OpenSymbol" w:hAnsi="OpenSymbol" w:cs="OpenSymbol"/>
      </w:rPr>
    </w:lvl>
    <w:lvl w:ilvl="2">
      <w:numFmt w:val="bullet"/>
      <w:lvlText w:val="▪"/>
      <w:lvlJc w:val="left"/>
      <w:pPr>
        <w:ind w:left="2355" w:hanging="360"/>
      </w:pPr>
      <w:rPr>
        <w:rFonts w:ascii="OpenSymbol" w:eastAsia="OpenSymbol" w:hAnsi="OpenSymbol" w:cs="OpenSymbol"/>
      </w:rPr>
    </w:lvl>
    <w:lvl w:ilvl="3">
      <w:numFmt w:val="bullet"/>
      <w:lvlText w:val="•"/>
      <w:lvlJc w:val="left"/>
      <w:pPr>
        <w:ind w:left="2715" w:hanging="360"/>
      </w:pPr>
      <w:rPr>
        <w:rFonts w:ascii="OpenSymbol" w:eastAsia="OpenSymbol" w:hAnsi="OpenSymbol" w:cs="OpenSymbol"/>
      </w:rPr>
    </w:lvl>
    <w:lvl w:ilvl="4">
      <w:numFmt w:val="bullet"/>
      <w:lvlText w:val="◦"/>
      <w:lvlJc w:val="left"/>
      <w:pPr>
        <w:ind w:left="3075" w:hanging="360"/>
      </w:pPr>
      <w:rPr>
        <w:rFonts w:ascii="OpenSymbol" w:eastAsia="OpenSymbol" w:hAnsi="OpenSymbol" w:cs="OpenSymbol"/>
      </w:rPr>
    </w:lvl>
    <w:lvl w:ilvl="5">
      <w:numFmt w:val="bullet"/>
      <w:lvlText w:val="▪"/>
      <w:lvlJc w:val="left"/>
      <w:pPr>
        <w:ind w:left="3435" w:hanging="360"/>
      </w:pPr>
      <w:rPr>
        <w:rFonts w:ascii="OpenSymbol" w:eastAsia="OpenSymbol" w:hAnsi="OpenSymbol" w:cs="OpenSymbol"/>
      </w:rPr>
    </w:lvl>
    <w:lvl w:ilvl="6">
      <w:numFmt w:val="bullet"/>
      <w:lvlText w:val="•"/>
      <w:lvlJc w:val="left"/>
      <w:pPr>
        <w:ind w:left="3795" w:hanging="360"/>
      </w:pPr>
      <w:rPr>
        <w:rFonts w:ascii="OpenSymbol" w:eastAsia="OpenSymbol" w:hAnsi="OpenSymbol" w:cs="OpenSymbol"/>
      </w:rPr>
    </w:lvl>
    <w:lvl w:ilvl="7">
      <w:numFmt w:val="bullet"/>
      <w:lvlText w:val="◦"/>
      <w:lvlJc w:val="left"/>
      <w:pPr>
        <w:ind w:left="4155" w:hanging="360"/>
      </w:pPr>
      <w:rPr>
        <w:rFonts w:ascii="OpenSymbol" w:eastAsia="OpenSymbol" w:hAnsi="OpenSymbol" w:cs="OpenSymbol"/>
      </w:rPr>
    </w:lvl>
    <w:lvl w:ilvl="8">
      <w:numFmt w:val="bullet"/>
      <w:lvlText w:val="▪"/>
      <w:lvlJc w:val="left"/>
      <w:pPr>
        <w:ind w:left="4515" w:hanging="360"/>
      </w:pPr>
      <w:rPr>
        <w:rFonts w:ascii="OpenSymbol" w:eastAsia="OpenSymbol" w:hAnsi="OpenSymbol" w:cs="OpenSymbol"/>
      </w:rPr>
    </w:lvl>
  </w:abstractNum>
  <w:abstractNum w:abstractNumId="58" w15:restartNumberingAfterBreak="0">
    <w:nsid w:val="639518C7"/>
    <w:multiLevelType w:val="multilevel"/>
    <w:tmpl w:val="9E243470"/>
    <w:styleLink w:val="WW8Num25"/>
    <w:lvl w:ilvl="0">
      <w:start w:val="1"/>
      <w:numFmt w:val="lowerLetter"/>
      <w:lvlText w:val="%1)"/>
      <w:lvlJc w:val="left"/>
      <w:pPr>
        <w:ind w:left="720" w:hanging="360"/>
      </w:p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9" w15:restartNumberingAfterBreak="0">
    <w:nsid w:val="67E86FBE"/>
    <w:multiLevelType w:val="multilevel"/>
    <w:tmpl w:val="492A4898"/>
    <w:styleLink w:val="WW8Num5"/>
    <w:lvl w:ilvl="0">
      <w:start w:val="1"/>
      <w:numFmt w:val="lowerLetter"/>
      <w:lvlText w:val="%1)"/>
      <w:lvlJc w:val="left"/>
      <w:pPr>
        <w:ind w:left="720" w:hanging="360"/>
      </w:pPr>
      <w:rPr>
        <w:rFonts w:ascii="Times New Roman" w:hAnsi="Times New Roman" w:cs="Courier New"/>
        <w:b/>
        <w:bCs/>
      </w:rPr>
    </w:lvl>
    <w:lvl w:ilvl="1">
      <w:numFmt w:val="bullet"/>
      <w:lvlText w:val="̶"/>
      <w:lvlJc w:val="left"/>
      <w:pPr>
        <w:ind w:left="1080" w:hanging="360"/>
      </w:pPr>
      <w:rPr>
        <w:rFonts w:ascii="Tahoma" w:hAnsi="Tahoma" w:cs="OpenSymbol, 'Arial Unicode MS'"/>
        <w:b w:val="0"/>
        <w:bCs w:val="0"/>
        <w:i w:val="0"/>
        <w:iCs w:val="0"/>
        <w:color w:val="000000"/>
        <w:w w:val="102"/>
        <w:kern w:val="3"/>
        <w:position w:val="0"/>
        <w:sz w:val="24"/>
        <w:szCs w:val="24"/>
        <w:u w:val="none"/>
        <w:vertAlign w:val="baseline"/>
      </w:rPr>
    </w:lvl>
    <w:lvl w:ilvl="2">
      <w:numFmt w:val="bullet"/>
      <w:lvlText w:val="̶"/>
      <w:lvlJc w:val="left"/>
      <w:pPr>
        <w:ind w:left="1440" w:hanging="360"/>
      </w:pPr>
      <w:rPr>
        <w:rFonts w:ascii="Tahoma" w:hAnsi="Tahoma" w:cs="OpenSymbol, 'Arial Unicode MS'"/>
        <w:b w:val="0"/>
        <w:bCs w:val="0"/>
        <w:i w:val="0"/>
        <w:iCs w:val="0"/>
        <w:color w:val="000000"/>
        <w:w w:val="102"/>
        <w:kern w:val="3"/>
        <w:position w:val="0"/>
        <w:sz w:val="24"/>
        <w:szCs w:val="24"/>
        <w:u w:val="none"/>
        <w:vertAlign w:val="baseline"/>
      </w:rPr>
    </w:lvl>
    <w:lvl w:ilvl="3">
      <w:numFmt w:val="bullet"/>
      <w:lvlText w:val="̶"/>
      <w:lvlJc w:val="left"/>
      <w:pPr>
        <w:ind w:left="1800" w:hanging="360"/>
      </w:pPr>
      <w:rPr>
        <w:rFonts w:ascii="Tahoma" w:hAnsi="Tahoma" w:cs="OpenSymbol, 'Arial Unicode MS'"/>
        <w:b w:val="0"/>
        <w:bCs w:val="0"/>
        <w:i w:val="0"/>
        <w:iCs w:val="0"/>
        <w:color w:val="000000"/>
        <w:w w:val="102"/>
        <w:kern w:val="3"/>
        <w:position w:val="0"/>
        <w:sz w:val="24"/>
        <w:szCs w:val="24"/>
        <w:u w:val="none"/>
        <w:vertAlign w:val="baseline"/>
      </w:rPr>
    </w:lvl>
    <w:lvl w:ilvl="4">
      <w:numFmt w:val="bullet"/>
      <w:lvlText w:val="̶"/>
      <w:lvlJc w:val="left"/>
      <w:pPr>
        <w:ind w:left="2160" w:hanging="360"/>
      </w:pPr>
      <w:rPr>
        <w:rFonts w:ascii="Tahoma" w:hAnsi="Tahoma" w:cs="OpenSymbol, 'Arial Unicode MS'"/>
        <w:b w:val="0"/>
        <w:bCs w:val="0"/>
        <w:i w:val="0"/>
        <w:iCs w:val="0"/>
        <w:color w:val="000000"/>
        <w:w w:val="102"/>
        <w:kern w:val="3"/>
        <w:position w:val="0"/>
        <w:sz w:val="24"/>
        <w:szCs w:val="24"/>
        <w:u w:val="none"/>
        <w:vertAlign w:val="baseline"/>
      </w:rPr>
    </w:lvl>
    <w:lvl w:ilvl="5">
      <w:numFmt w:val="bullet"/>
      <w:lvlText w:val="̶"/>
      <w:lvlJc w:val="left"/>
      <w:pPr>
        <w:ind w:left="2520" w:hanging="360"/>
      </w:pPr>
      <w:rPr>
        <w:rFonts w:ascii="Tahoma" w:hAnsi="Tahoma" w:cs="OpenSymbol, 'Arial Unicode MS'"/>
        <w:b w:val="0"/>
        <w:bCs w:val="0"/>
        <w:i w:val="0"/>
        <w:iCs w:val="0"/>
        <w:color w:val="000000"/>
        <w:w w:val="102"/>
        <w:kern w:val="3"/>
        <w:position w:val="0"/>
        <w:sz w:val="24"/>
        <w:szCs w:val="24"/>
        <w:u w:val="none"/>
        <w:vertAlign w:val="baseline"/>
      </w:rPr>
    </w:lvl>
    <w:lvl w:ilvl="6">
      <w:numFmt w:val="bullet"/>
      <w:lvlText w:val="̶"/>
      <w:lvlJc w:val="left"/>
      <w:pPr>
        <w:ind w:left="2880" w:hanging="360"/>
      </w:pPr>
      <w:rPr>
        <w:rFonts w:ascii="Tahoma" w:hAnsi="Tahoma" w:cs="OpenSymbol, 'Arial Unicode MS'"/>
        <w:b w:val="0"/>
        <w:bCs w:val="0"/>
        <w:i w:val="0"/>
        <w:iCs w:val="0"/>
        <w:color w:val="000000"/>
        <w:w w:val="102"/>
        <w:kern w:val="3"/>
        <w:position w:val="0"/>
        <w:sz w:val="24"/>
        <w:szCs w:val="24"/>
        <w:u w:val="none"/>
        <w:vertAlign w:val="baseline"/>
      </w:rPr>
    </w:lvl>
    <w:lvl w:ilvl="7">
      <w:numFmt w:val="bullet"/>
      <w:lvlText w:val="̶"/>
      <w:lvlJc w:val="left"/>
      <w:pPr>
        <w:ind w:left="3240" w:hanging="360"/>
      </w:pPr>
      <w:rPr>
        <w:rFonts w:ascii="Tahoma" w:hAnsi="Tahoma" w:cs="OpenSymbol, 'Arial Unicode MS'"/>
        <w:b w:val="0"/>
        <w:bCs w:val="0"/>
        <w:i w:val="0"/>
        <w:iCs w:val="0"/>
        <w:color w:val="000000"/>
        <w:w w:val="102"/>
        <w:kern w:val="3"/>
        <w:position w:val="0"/>
        <w:sz w:val="24"/>
        <w:szCs w:val="24"/>
        <w:u w:val="none"/>
        <w:vertAlign w:val="baseline"/>
      </w:rPr>
    </w:lvl>
    <w:lvl w:ilvl="8">
      <w:numFmt w:val="bullet"/>
      <w:lvlText w:val="̶"/>
      <w:lvlJc w:val="left"/>
      <w:pPr>
        <w:ind w:left="3600" w:hanging="360"/>
      </w:pPr>
      <w:rPr>
        <w:rFonts w:ascii="Tahoma" w:hAnsi="Tahoma" w:cs="OpenSymbol, 'Arial Unicode MS'"/>
        <w:b w:val="0"/>
        <w:bCs w:val="0"/>
        <w:i w:val="0"/>
        <w:iCs w:val="0"/>
        <w:color w:val="000000"/>
        <w:w w:val="102"/>
        <w:kern w:val="3"/>
        <w:position w:val="0"/>
        <w:sz w:val="24"/>
        <w:szCs w:val="24"/>
        <w:u w:val="none"/>
        <w:vertAlign w:val="baseline"/>
      </w:rPr>
    </w:lvl>
  </w:abstractNum>
  <w:abstractNum w:abstractNumId="60" w15:restartNumberingAfterBreak="0">
    <w:nsid w:val="69996B8C"/>
    <w:multiLevelType w:val="multilevel"/>
    <w:tmpl w:val="477CE15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E93582B"/>
    <w:multiLevelType w:val="multilevel"/>
    <w:tmpl w:val="72886442"/>
    <w:styleLink w:val="WW8Num19"/>
    <w:lvl w:ilvl="0">
      <w:start w:val="1"/>
      <w:numFmt w:val="decimal"/>
      <w:lvlText w:val="%1."/>
      <w:lvlJc w:val="left"/>
      <w:pPr>
        <w:ind w:left="720" w:hanging="360"/>
      </w:pPr>
      <w:rPr>
        <w:rFonts w:cs="Times New Roman"/>
        <w:b w:val="0"/>
        <w:bCs/>
        <w:color w:val="000000"/>
      </w:rPr>
    </w:lvl>
    <w:lvl w:ilvl="1">
      <w:start w:val="1"/>
      <w:numFmt w:val="decimal"/>
      <w:lvlText w:val="%2."/>
      <w:lvlJc w:val="left"/>
      <w:pPr>
        <w:ind w:left="1080" w:hanging="360"/>
      </w:pPr>
      <w:rPr>
        <w:rFonts w:ascii="Symbol" w:hAnsi="Symbol" w:cs="Symbol"/>
      </w:rPr>
    </w:lvl>
    <w:lvl w:ilvl="2">
      <w:start w:val="1"/>
      <w:numFmt w:val="decimal"/>
      <w:lvlText w:val="%3."/>
      <w:lvlJc w:val="left"/>
      <w:pPr>
        <w:ind w:left="1440" w:hanging="360"/>
      </w:pPr>
      <w:rPr>
        <w:b w:val="0"/>
        <w:sz w:val="24"/>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2DD6A56"/>
    <w:multiLevelType w:val="multilevel"/>
    <w:tmpl w:val="6E52BF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3" w15:restartNumberingAfterBreak="0">
    <w:nsid w:val="7D0509A8"/>
    <w:multiLevelType w:val="multilevel"/>
    <w:tmpl w:val="228E0AD6"/>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D3A5B08"/>
    <w:multiLevelType w:val="multilevel"/>
    <w:tmpl w:val="FD2622B0"/>
    <w:styleLink w:val="WWNum33"/>
    <w:lvl w:ilvl="0">
      <w:start w:val="1"/>
      <w:numFmt w:val="decimal"/>
      <w:lvlText w:val="%1."/>
      <w:lvlJc w:val="left"/>
      <w:pPr>
        <w:ind w:left="2340" w:hanging="360"/>
      </w:pPr>
      <w:rPr>
        <w:b/>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6"/>
  </w:num>
  <w:num w:numId="2">
    <w:abstractNumId w:val="47"/>
  </w:num>
  <w:num w:numId="3">
    <w:abstractNumId w:val="30"/>
  </w:num>
  <w:num w:numId="4">
    <w:abstractNumId w:val="15"/>
  </w:num>
  <w:num w:numId="5">
    <w:abstractNumId w:val="11"/>
  </w:num>
  <w:num w:numId="6">
    <w:abstractNumId w:val="48"/>
  </w:num>
  <w:num w:numId="7">
    <w:abstractNumId w:val="59"/>
  </w:num>
  <w:num w:numId="8">
    <w:abstractNumId w:val="29"/>
  </w:num>
  <w:num w:numId="9">
    <w:abstractNumId w:val="43"/>
  </w:num>
  <w:num w:numId="10">
    <w:abstractNumId w:val="14"/>
  </w:num>
  <w:num w:numId="11">
    <w:abstractNumId w:val="25"/>
  </w:num>
  <w:num w:numId="12">
    <w:abstractNumId w:val="31"/>
  </w:num>
  <w:num w:numId="13">
    <w:abstractNumId w:val="34"/>
  </w:num>
  <w:num w:numId="14">
    <w:abstractNumId w:val="17"/>
  </w:num>
  <w:num w:numId="15">
    <w:abstractNumId w:val="36"/>
  </w:num>
  <w:num w:numId="16">
    <w:abstractNumId w:val="44"/>
  </w:num>
  <w:num w:numId="17">
    <w:abstractNumId w:val="32"/>
  </w:num>
  <w:num w:numId="18">
    <w:abstractNumId w:val="20"/>
  </w:num>
  <w:num w:numId="19">
    <w:abstractNumId w:val="3"/>
  </w:num>
  <w:num w:numId="20">
    <w:abstractNumId w:val="22"/>
  </w:num>
  <w:num w:numId="21">
    <w:abstractNumId w:val="61"/>
  </w:num>
  <w:num w:numId="22">
    <w:abstractNumId w:val="52"/>
  </w:num>
  <w:num w:numId="23">
    <w:abstractNumId w:val="23"/>
  </w:num>
  <w:num w:numId="24">
    <w:abstractNumId w:val="49"/>
  </w:num>
  <w:num w:numId="25">
    <w:abstractNumId w:val="28"/>
  </w:num>
  <w:num w:numId="26">
    <w:abstractNumId w:val="33"/>
  </w:num>
  <w:num w:numId="27">
    <w:abstractNumId w:val="58"/>
  </w:num>
  <w:num w:numId="28">
    <w:abstractNumId w:val="9"/>
  </w:num>
  <w:num w:numId="29">
    <w:abstractNumId w:val="53"/>
  </w:num>
  <w:num w:numId="30">
    <w:abstractNumId w:val="2"/>
  </w:num>
  <w:num w:numId="31">
    <w:abstractNumId w:val="64"/>
  </w:num>
  <w:num w:numId="32">
    <w:abstractNumId w:val="21"/>
  </w:num>
  <w:num w:numId="33">
    <w:abstractNumId w:val="56"/>
  </w:num>
  <w:num w:numId="34">
    <w:abstractNumId w:val="63"/>
  </w:num>
  <w:num w:numId="35">
    <w:abstractNumId w:val="13"/>
  </w:num>
  <w:num w:numId="36">
    <w:abstractNumId w:val="27"/>
  </w:num>
  <w:num w:numId="37">
    <w:abstractNumId w:val="25"/>
    <w:lvlOverride w:ilvl="0">
      <w:startOverride w:val="1"/>
    </w:lvlOverride>
  </w:num>
  <w:num w:numId="38">
    <w:abstractNumId w:val="7"/>
  </w:num>
  <w:num w:numId="39">
    <w:abstractNumId w:val="24"/>
  </w:num>
  <w:num w:numId="40">
    <w:abstractNumId w:val="16"/>
  </w:num>
  <w:num w:numId="41">
    <w:abstractNumId w:val="60"/>
  </w:num>
  <w:num w:numId="42">
    <w:abstractNumId w:val="12"/>
  </w:num>
  <w:num w:numId="43">
    <w:abstractNumId w:val="17"/>
    <w:lvlOverride w:ilvl="0">
      <w:startOverride w:val="1"/>
    </w:lvlOverride>
  </w:num>
  <w:num w:numId="44">
    <w:abstractNumId w:val="52"/>
    <w:lvlOverride w:ilvl="0">
      <w:startOverride w:val="1"/>
    </w:lvlOverride>
  </w:num>
  <w:num w:numId="45">
    <w:abstractNumId w:val="10"/>
  </w:num>
  <w:num w:numId="46">
    <w:abstractNumId w:val="39"/>
  </w:num>
  <w:num w:numId="47">
    <w:abstractNumId w:val="37"/>
  </w:num>
  <w:num w:numId="48">
    <w:abstractNumId w:val="57"/>
  </w:num>
  <w:num w:numId="49">
    <w:abstractNumId w:val="23"/>
    <w:lvlOverride w:ilvl="0">
      <w:startOverride w:val="1"/>
    </w:lvlOverride>
  </w:num>
  <w:num w:numId="50">
    <w:abstractNumId w:val="36"/>
  </w:num>
  <w:num w:numId="51">
    <w:abstractNumId w:val="41"/>
  </w:num>
  <w:num w:numId="52">
    <w:abstractNumId w:val="50"/>
  </w:num>
  <w:num w:numId="53">
    <w:abstractNumId w:val="31"/>
    <w:lvlOverride w:ilvl="0">
      <w:startOverride w:val="1"/>
    </w:lvlOverride>
  </w:num>
  <w:num w:numId="54">
    <w:abstractNumId w:val="3"/>
    <w:lvlOverride w:ilvl="0">
      <w:startOverride w:val="1"/>
    </w:lvlOverride>
  </w:num>
  <w:num w:numId="55">
    <w:abstractNumId w:val="62"/>
  </w:num>
  <w:num w:numId="56">
    <w:abstractNumId w:val="5"/>
  </w:num>
  <w:num w:numId="57">
    <w:abstractNumId w:val="45"/>
  </w:num>
  <w:num w:numId="58">
    <w:abstractNumId w:val="20"/>
    <w:lvlOverride w:ilvl="0">
      <w:startOverride w:val="1"/>
    </w:lvlOverride>
  </w:num>
  <w:num w:numId="59">
    <w:abstractNumId w:val="61"/>
    <w:lvlOverride w:ilvl="0">
      <w:startOverride w:val="1"/>
    </w:lvlOverride>
  </w:num>
  <w:num w:numId="60">
    <w:abstractNumId w:val="51"/>
  </w:num>
  <w:num w:numId="61">
    <w:abstractNumId w:val="38"/>
  </w:num>
  <w:num w:numId="62">
    <w:abstractNumId w:val="18"/>
  </w:num>
  <w:num w:numId="63">
    <w:abstractNumId w:val="4"/>
  </w:num>
  <w:num w:numId="64">
    <w:abstractNumId w:val="44"/>
    <w:lvlOverride w:ilvl="0">
      <w:startOverride w:val="1"/>
    </w:lvlOverride>
  </w:num>
  <w:num w:numId="65">
    <w:abstractNumId w:val="31"/>
    <w:lvlOverride w:ilvl="0">
      <w:startOverride w:val="1"/>
    </w:lvlOverride>
    <w:lvlOverride w:ilvl="1">
      <w:startOverride w:val="1"/>
    </w:lvlOverride>
  </w:num>
  <w:num w:numId="66">
    <w:abstractNumId w:val="54"/>
    <w:lvlOverride w:ilvl="0">
      <w:startOverride w:val="1"/>
    </w:lvlOverride>
  </w:num>
  <w:num w:numId="67">
    <w:abstractNumId w:val="40"/>
  </w:num>
  <w:num w:numId="68">
    <w:abstractNumId w:val="8"/>
  </w:num>
  <w:num w:numId="69">
    <w:abstractNumId w:val="26"/>
  </w:num>
  <w:num w:numId="70">
    <w:abstractNumId w:val="6"/>
  </w:num>
  <w:num w:numId="71">
    <w:abstractNumId w:val="54"/>
    <w:lvlOverride w:ilvl="0">
      <w:startOverride w:val="1"/>
    </w:lvlOverride>
  </w:num>
  <w:num w:numId="72">
    <w:abstractNumId w:val="1"/>
  </w:num>
  <w:num w:numId="73">
    <w:abstractNumId w:val="55"/>
  </w:num>
  <w:num w:numId="74">
    <w:abstractNumId w:val="19"/>
  </w:num>
  <w:num w:numId="75">
    <w:abstractNumId w:val="42"/>
  </w:num>
  <w:num w:numId="76">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E1"/>
    <w:rsid w:val="0000062B"/>
    <w:rsid w:val="00011628"/>
    <w:rsid w:val="00023CF7"/>
    <w:rsid w:val="00037BF5"/>
    <w:rsid w:val="00042B9D"/>
    <w:rsid w:val="00051A59"/>
    <w:rsid w:val="0006053C"/>
    <w:rsid w:val="000D6B89"/>
    <w:rsid w:val="000E7186"/>
    <w:rsid w:val="000E7AE0"/>
    <w:rsid w:val="00103958"/>
    <w:rsid w:val="00110A49"/>
    <w:rsid w:val="001136FD"/>
    <w:rsid w:val="001150C8"/>
    <w:rsid w:val="001209DD"/>
    <w:rsid w:val="00165059"/>
    <w:rsid w:val="00186F6C"/>
    <w:rsid w:val="001A7AAD"/>
    <w:rsid w:val="001B22D7"/>
    <w:rsid w:val="001D3FAA"/>
    <w:rsid w:val="001E6BE1"/>
    <w:rsid w:val="001F67D0"/>
    <w:rsid w:val="001F7A6D"/>
    <w:rsid w:val="00206362"/>
    <w:rsid w:val="00222030"/>
    <w:rsid w:val="002A5D14"/>
    <w:rsid w:val="002B7705"/>
    <w:rsid w:val="002C3108"/>
    <w:rsid w:val="002C38F2"/>
    <w:rsid w:val="002E1532"/>
    <w:rsid w:val="002F511F"/>
    <w:rsid w:val="00315F7D"/>
    <w:rsid w:val="00346C76"/>
    <w:rsid w:val="00381721"/>
    <w:rsid w:val="003901E1"/>
    <w:rsid w:val="00396559"/>
    <w:rsid w:val="00397943"/>
    <w:rsid w:val="003E6BC4"/>
    <w:rsid w:val="003F4CFE"/>
    <w:rsid w:val="004331C6"/>
    <w:rsid w:val="00461DF8"/>
    <w:rsid w:val="004B5D13"/>
    <w:rsid w:val="004C7A05"/>
    <w:rsid w:val="004D7944"/>
    <w:rsid w:val="00513B09"/>
    <w:rsid w:val="00514341"/>
    <w:rsid w:val="005232BF"/>
    <w:rsid w:val="00560E82"/>
    <w:rsid w:val="005650BB"/>
    <w:rsid w:val="00567B21"/>
    <w:rsid w:val="00570F9F"/>
    <w:rsid w:val="00572F08"/>
    <w:rsid w:val="005B72E5"/>
    <w:rsid w:val="005E0D0E"/>
    <w:rsid w:val="006102EC"/>
    <w:rsid w:val="0062051C"/>
    <w:rsid w:val="00677FD1"/>
    <w:rsid w:val="006857CD"/>
    <w:rsid w:val="006A1648"/>
    <w:rsid w:val="007122A2"/>
    <w:rsid w:val="00722580"/>
    <w:rsid w:val="00724A72"/>
    <w:rsid w:val="00762F36"/>
    <w:rsid w:val="00786AAE"/>
    <w:rsid w:val="007D19F6"/>
    <w:rsid w:val="007D7D68"/>
    <w:rsid w:val="00807A14"/>
    <w:rsid w:val="00814CFE"/>
    <w:rsid w:val="00835015"/>
    <w:rsid w:val="008355DF"/>
    <w:rsid w:val="008366C5"/>
    <w:rsid w:val="00837F70"/>
    <w:rsid w:val="008405AF"/>
    <w:rsid w:val="008452ED"/>
    <w:rsid w:val="00855D3B"/>
    <w:rsid w:val="00855F2B"/>
    <w:rsid w:val="00862485"/>
    <w:rsid w:val="00882437"/>
    <w:rsid w:val="00885B4F"/>
    <w:rsid w:val="00890C73"/>
    <w:rsid w:val="0089199D"/>
    <w:rsid w:val="00895114"/>
    <w:rsid w:val="008A08C6"/>
    <w:rsid w:val="008E2C29"/>
    <w:rsid w:val="008F4B27"/>
    <w:rsid w:val="00971001"/>
    <w:rsid w:val="00982CE9"/>
    <w:rsid w:val="0099745E"/>
    <w:rsid w:val="009E3AA5"/>
    <w:rsid w:val="009F1DF3"/>
    <w:rsid w:val="00A61851"/>
    <w:rsid w:val="00A71BF6"/>
    <w:rsid w:val="00A72D61"/>
    <w:rsid w:val="00A7513B"/>
    <w:rsid w:val="00AE4231"/>
    <w:rsid w:val="00B01FBF"/>
    <w:rsid w:val="00B319B7"/>
    <w:rsid w:val="00B33218"/>
    <w:rsid w:val="00B42617"/>
    <w:rsid w:val="00B45D78"/>
    <w:rsid w:val="00B66E06"/>
    <w:rsid w:val="00B8651F"/>
    <w:rsid w:val="00BC69D1"/>
    <w:rsid w:val="00C03EED"/>
    <w:rsid w:val="00C111A9"/>
    <w:rsid w:val="00C40DA2"/>
    <w:rsid w:val="00C426F7"/>
    <w:rsid w:val="00C85A7B"/>
    <w:rsid w:val="00CC4BD8"/>
    <w:rsid w:val="00CE2D19"/>
    <w:rsid w:val="00D00E9F"/>
    <w:rsid w:val="00D175B4"/>
    <w:rsid w:val="00D92B5F"/>
    <w:rsid w:val="00D96B87"/>
    <w:rsid w:val="00DD0815"/>
    <w:rsid w:val="00DE0211"/>
    <w:rsid w:val="00DF7964"/>
    <w:rsid w:val="00E2447A"/>
    <w:rsid w:val="00E46AB3"/>
    <w:rsid w:val="00E56524"/>
    <w:rsid w:val="00E65507"/>
    <w:rsid w:val="00EC3857"/>
    <w:rsid w:val="00EF3599"/>
    <w:rsid w:val="00F04BBA"/>
    <w:rsid w:val="00F23EBA"/>
    <w:rsid w:val="00F277A8"/>
    <w:rsid w:val="00F55101"/>
    <w:rsid w:val="00F7177B"/>
    <w:rsid w:val="00F85CC7"/>
    <w:rsid w:val="00F945B9"/>
    <w:rsid w:val="00FA2379"/>
    <w:rsid w:val="00FD0A2B"/>
    <w:rsid w:val="00FD22D5"/>
    <w:rsid w:val="00FD67A9"/>
    <w:rsid w:val="00FF4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6BD289"/>
  <w15:docId w15:val="{778A6A25-5FCF-4E74-A6D4-DB08E003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
    <w:next w:val="Textbodyuser"/>
    <w:uiPriority w:val="9"/>
    <w:qFormat/>
    <w:pPr>
      <w:numPr>
        <w:numId w:val="1"/>
      </w:numPr>
      <w:shd w:val="clear" w:color="auto" w:fill="E6E6FF"/>
      <w:outlineLvl w:val="0"/>
    </w:pPr>
    <w:rPr>
      <w:b/>
      <w:bCs/>
      <w:i/>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rPr>
      <w:rFonts w:eastAsia="SimSun, ??¨§?" w:cs="Mangal, 'Courier New'"/>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user"/>
    <w:rPr>
      <w:rFonts w:cs="Tahoma"/>
    </w:rPr>
  </w:style>
  <w:style w:type="paragraph" w:styleId="Legenda">
    <w:name w:val="caption"/>
    <w:basedOn w:val="Standarduser"/>
    <w:pPr>
      <w:suppressLineNumbers/>
      <w:spacing w:before="120" w:after="120"/>
    </w:pPr>
    <w:rPr>
      <w:rFonts w:cs="Tahoma"/>
      <w:i/>
      <w:iCs/>
    </w:rPr>
  </w:style>
  <w:style w:type="paragraph" w:customStyle="1" w:styleId="Index">
    <w:name w:val="Index"/>
    <w:basedOn w:val="Standard"/>
    <w:pPr>
      <w:suppressLineNumbers/>
    </w:pPr>
    <w:rPr>
      <w:rFonts w:cs="Mangal"/>
    </w:rPr>
  </w:style>
  <w:style w:type="paragraph" w:customStyle="1" w:styleId="Standarduser">
    <w:name w:val="Standard (user)"/>
    <w:rPr>
      <w:rFonts w:eastAsia="SimSun, ??¨§?" w:cs="Mangal, 'Courier New'"/>
    </w:rPr>
  </w:style>
  <w:style w:type="paragraph" w:styleId="Nagwek">
    <w:name w:val="header"/>
    <w:basedOn w:val="Standarduser"/>
    <w:next w:val="Textbodyuser"/>
    <w:pPr>
      <w:keepNext/>
      <w:spacing w:before="240" w:after="120"/>
    </w:pPr>
    <w:rPr>
      <w:rFonts w:ascii="Arial" w:eastAsia="Lucida Sans Unicode" w:hAnsi="Arial" w:cs="Tahoma"/>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keepLines/>
      <w:suppressLineNumbers/>
      <w:shd w:val="clear" w:color="auto" w:fill="FFFFFF"/>
      <w:spacing w:before="170"/>
    </w:pPr>
    <w:rPr>
      <w:rFonts w:ascii="Arial" w:hAnsi="Arial" w:cs="Tahoma"/>
      <w:color w:val="000000"/>
      <w:sz w:val="22"/>
    </w:rPr>
  </w:style>
  <w:style w:type="paragraph" w:styleId="Stopka">
    <w:name w:val="footer"/>
    <w:basedOn w:val="Standarduser"/>
    <w:pPr>
      <w:suppressLineNumbers/>
    </w:pPr>
  </w:style>
  <w:style w:type="paragraph" w:customStyle="1" w:styleId="Default">
    <w:name w:val="Default"/>
    <w:basedOn w:val="Standarduser"/>
    <w:pPr>
      <w:autoSpaceDE w:val="0"/>
    </w:pPr>
    <w:rPr>
      <w:rFonts w:ascii="Arial, Arial" w:eastAsia="Arial, Arial" w:hAnsi="Arial, Arial" w:cs="Arial, Arial"/>
      <w:color w:val="000000"/>
    </w:rPr>
  </w:style>
  <w:style w:type="paragraph" w:customStyle="1" w:styleId="Subhead">
    <w:name w:val="Subhead"/>
    <w:pPr>
      <w:widowControl/>
      <w:spacing w:before="72" w:after="72"/>
    </w:pPr>
    <w:rPr>
      <w:rFonts w:ascii="Arial" w:eastAsia="Arial" w:hAnsi="Arial" w:cs="Times New Roman"/>
      <w:b/>
      <w:i/>
      <w:color w:val="000000"/>
      <w:sz w:val="22"/>
      <w:szCs w:val="20"/>
      <w:lang w:bidi="ar-SA"/>
    </w:rPr>
  </w:style>
  <w:style w:type="paragraph" w:customStyle="1" w:styleId="TableContentsuser">
    <w:name w:val="Table Contents (user)"/>
    <w:basedOn w:val="Standarduser"/>
    <w:pPr>
      <w:suppressLineNumbers/>
    </w:pPr>
  </w:style>
  <w:style w:type="paragraph" w:customStyle="1" w:styleId="pkt">
    <w:name w:val="pkt"/>
    <w:basedOn w:val="Standarduser"/>
    <w:pPr>
      <w:spacing w:before="60" w:after="60"/>
      <w:jc w:val="both"/>
    </w:pPr>
    <w:rPr>
      <w:rFonts w:cs="Times New Roman"/>
    </w:rPr>
  </w:style>
  <w:style w:type="paragraph" w:customStyle="1" w:styleId="Headinguser">
    <w:name w:val="Heading (user)"/>
    <w:basedOn w:val="Standarduser"/>
    <w:next w:val="Textbodyuser"/>
    <w:pPr>
      <w:keepNext/>
      <w:spacing w:before="240" w:after="120"/>
    </w:pPr>
    <w:rPr>
      <w:rFonts w:ascii="Arial" w:eastAsia="Lucida Sans Unicode" w:hAnsi="Arial" w:cs="Tahoma"/>
      <w:sz w:val="28"/>
      <w:szCs w:val="28"/>
    </w:rPr>
  </w:style>
  <w:style w:type="paragraph" w:customStyle="1" w:styleId="ContentsHeadinguser">
    <w:name w:val="Contents Heading (user)"/>
    <w:basedOn w:val="Nagwek"/>
    <w:pPr>
      <w:suppressLineNumbers/>
      <w:shd w:val="clear" w:color="auto" w:fill="E6E6FF"/>
      <w:spacing w:before="113" w:after="113"/>
    </w:pPr>
    <w:rPr>
      <w:b/>
      <w:bCs/>
      <w:i/>
      <w:color w:val="000080"/>
      <w:sz w:val="32"/>
      <w:szCs w:val="32"/>
    </w:rPr>
  </w:style>
  <w:style w:type="paragraph" w:styleId="Indeks1">
    <w:name w:val="index 1"/>
    <w:basedOn w:val="Indexuser"/>
    <w:pPr>
      <w:keepLines w:val="0"/>
      <w:shd w:val="clear" w:color="auto" w:fill="00FFFF"/>
      <w:spacing w:before="0"/>
    </w:pPr>
    <w:rPr>
      <w:color w:val="000080"/>
    </w:rPr>
  </w:style>
  <w:style w:type="paragraph" w:customStyle="1" w:styleId="Contents1user">
    <w:name w:val="Contents 1 (user)"/>
    <w:basedOn w:val="Indeks1"/>
    <w:pPr>
      <w:shd w:val="clear" w:color="auto" w:fill="E6E6FF"/>
      <w:spacing w:before="57" w:after="57"/>
      <w:jc w:val="both"/>
    </w:pPr>
    <w:rPr>
      <w:rFonts w:ascii="Times New Roman" w:hAnsi="Times New Roman" w:cs="Times New Roman"/>
      <w:color w:val="000000"/>
    </w:rPr>
  </w:style>
  <w:style w:type="paragraph" w:customStyle="1" w:styleId="IndexSeparatoruser">
    <w:name w:val="Index Separator (user)"/>
    <w:basedOn w:val="Indexuser"/>
    <w:pPr>
      <w:spacing w:before="0"/>
    </w:pPr>
    <w:rPr>
      <w:b/>
    </w:rPr>
  </w:style>
  <w:style w:type="paragraph" w:customStyle="1" w:styleId="Tekstkomentarza1">
    <w:name w:val="Tekst komentarza1"/>
    <w:basedOn w:val="Standarduser"/>
    <w:pPr>
      <w:widowControl/>
      <w:textAlignment w:val="auto"/>
    </w:pPr>
    <w:rPr>
      <w:rFonts w:ascii="Arial" w:hAnsi="Arial" w:cs="Arial"/>
      <w:color w:val="000000"/>
      <w:sz w:val="20"/>
    </w:rPr>
  </w:style>
  <w:style w:type="paragraph" w:customStyle="1" w:styleId="Textbodyuseruser">
    <w:name w:val="Text body (user) (user)"/>
    <w:basedOn w:val="Standarduser"/>
    <w:pPr>
      <w:spacing w:after="120"/>
    </w:pPr>
    <w:rPr>
      <w:rFonts w:eastAsia="Lucida Sans Unicode" w:cs="Tahoma"/>
      <w:color w:val="000000"/>
    </w:rPr>
  </w:style>
  <w:style w:type="paragraph" w:styleId="Akapitzlist">
    <w:name w:val="List Paragraph"/>
    <w:basedOn w:val="Standard"/>
    <w:pPr>
      <w:ind w:left="720"/>
    </w:pPr>
  </w:style>
  <w:style w:type="paragraph" w:customStyle="1" w:styleId="Style12">
    <w:name w:val="Style12"/>
    <w:basedOn w:val="Standarduser"/>
    <w:pPr>
      <w:autoSpaceDE w:val="0"/>
      <w:spacing w:line="226" w:lineRule="exact"/>
      <w:ind w:hanging="341"/>
      <w:jc w:val="both"/>
    </w:pPr>
  </w:style>
  <w:style w:type="paragraph" w:customStyle="1" w:styleId="Style20">
    <w:name w:val="Style20"/>
    <w:basedOn w:val="Standarduser"/>
    <w:pPr>
      <w:autoSpaceDE w:val="0"/>
      <w:spacing w:line="229" w:lineRule="exact"/>
      <w:ind w:hanging="317"/>
      <w:jc w:val="both"/>
    </w:pPr>
  </w:style>
  <w:style w:type="paragraph" w:customStyle="1" w:styleId="Style16">
    <w:name w:val="Style16"/>
    <w:basedOn w:val="Standarduser"/>
    <w:pPr>
      <w:autoSpaceDE w:val="0"/>
      <w:spacing w:line="293" w:lineRule="exact"/>
    </w:pPr>
    <w:rPr>
      <w:rFonts w:eastAsia="Times New Roman"/>
    </w:rPr>
  </w:style>
  <w:style w:type="paragraph" w:customStyle="1" w:styleId="Tekstpodstawowywcity21">
    <w:name w:val="Tekst podstawowy wcięty 21"/>
    <w:basedOn w:val="Standarduser"/>
    <w:pPr>
      <w:spacing w:after="120" w:line="480" w:lineRule="auto"/>
      <w:ind w:left="283"/>
    </w:pPr>
  </w:style>
  <w:style w:type="paragraph" w:customStyle="1" w:styleId="Tekstpodstawowy31">
    <w:name w:val="Tekst podstawowy 31"/>
    <w:basedOn w:val="Standarduser"/>
    <w:pPr>
      <w:spacing w:after="120"/>
    </w:pPr>
    <w:rPr>
      <w:sz w:val="16"/>
      <w:szCs w:val="16"/>
    </w:rPr>
  </w:style>
  <w:style w:type="paragraph" w:styleId="Tekstpodstawowywcity2">
    <w:name w:val="Body Text Indent 2"/>
    <w:basedOn w:val="Standarduser"/>
    <w:pPr>
      <w:spacing w:after="120" w:line="480" w:lineRule="auto"/>
      <w:ind w:left="283"/>
    </w:pPr>
  </w:style>
  <w:style w:type="paragraph" w:styleId="Tekstpodstawowy3">
    <w:name w:val="Body Text 3"/>
    <w:basedOn w:val="Standarduser"/>
    <w:pPr>
      <w:spacing w:after="120"/>
    </w:pPr>
    <w:rPr>
      <w:sz w:val="16"/>
      <w:szCs w:val="16"/>
    </w:rPr>
  </w:style>
  <w:style w:type="paragraph" w:styleId="Tekstpodstawowywcity3">
    <w:name w:val="Body Text Indent 3"/>
    <w:basedOn w:val="Standarduser"/>
    <w:pPr>
      <w:ind w:left="426"/>
      <w:jc w:val="both"/>
    </w:pPr>
    <w:rPr>
      <w:rFonts w:ascii="Arial" w:hAnsi="Arial" w:cs="Arial"/>
      <w:sz w:val="22"/>
      <w:szCs w:val="20"/>
    </w:rPr>
  </w:style>
  <w:style w:type="paragraph" w:styleId="NormalnyWeb">
    <w:name w:val="Normal (Web)"/>
    <w:basedOn w:val="Standarduser"/>
    <w:pPr>
      <w:spacing w:before="280" w:after="119"/>
    </w:pPr>
  </w:style>
  <w:style w:type="paragraph" w:customStyle="1" w:styleId="Standarduseruser">
    <w:name w:val="Standard (user) (user)"/>
    <w:rPr>
      <w:rFonts w:eastAsia="Lucida Sans Unicode" w:cs="Tahoma"/>
      <w:color w:val="000000"/>
      <w:lang w:bidi="en-US"/>
    </w:rPr>
  </w:style>
  <w:style w:type="paragraph" w:customStyle="1" w:styleId="Textbodyindentuser">
    <w:name w:val="Text body indent (user)"/>
    <w:basedOn w:val="Textbodyuser"/>
    <w:pPr>
      <w:ind w:left="283"/>
    </w:pPr>
  </w:style>
  <w:style w:type="paragraph" w:styleId="Tekstkomentarza">
    <w:name w:val="annotation text"/>
    <w:basedOn w:val="Standard"/>
    <w:rPr>
      <w:sz w:val="20"/>
      <w:szCs w:val="18"/>
    </w:rPr>
  </w:style>
  <w:style w:type="paragraph" w:styleId="Tematkomentarza">
    <w:name w:val="annotation subject"/>
    <w:basedOn w:val="Tekstkomentarza"/>
    <w:next w:val="Tekstkomentarza"/>
    <w:rPr>
      <w:b/>
      <w:bCs/>
    </w:rPr>
  </w:style>
  <w:style w:type="paragraph" w:styleId="Tekstdymka">
    <w:name w:val="Balloon Text"/>
    <w:basedOn w:val="Standard"/>
    <w:rPr>
      <w:rFonts w:ascii="Segoe UI" w:hAnsi="Segoe UI" w:cs="Segoe UI"/>
      <w:sz w:val="18"/>
      <w:szCs w:val="16"/>
    </w:rPr>
  </w:style>
  <w:style w:type="paragraph" w:customStyle="1" w:styleId="Contents1">
    <w:name w:val="Contents 1"/>
    <w:basedOn w:val="Standard"/>
    <w:next w:val="Standard"/>
    <w:pPr>
      <w:tabs>
        <w:tab w:val="left" w:pos="440"/>
        <w:tab w:val="right" w:leader="dot" w:pos="9628"/>
      </w:tabs>
    </w:pPr>
    <w:rPr>
      <w:szCs w:val="21"/>
    </w:rPr>
  </w:style>
  <w:style w:type="paragraph" w:styleId="Poprawka">
    <w:name w:val="Revision"/>
    <w:pPr>
      <w:widowControl/>
    </w:pPr>
    <w:rPr>
      <w:rFonts w:eastAsia="SimSun, ??¨§?" w:cs="Mangal, 'Courier New'"/>
      <w:szCs w:val="21"/>
    </w:r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ContentsHeading">
    <w:name w:val="Contents Heading"/>
    <w:basedOn w:val="Heading"/>
    <w:pPr>
      <w:suppressLineNumbers/>
    </w:pPr>
    <w:rPr>
      <w:b/>
      <w:bCs/>
      <w:sz w:val="32"/>
      <w:szCs w:val="3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Tekstpodstawowywcity31">
    <w:name w:val="Tekst podstawowy wcięty 31"/>
    <w:basedOn w:val="Standard"/>
    <w:pPr>
      <w:ind w:left="426"/>
      <w:jc w:val="both"/>
    </w:pPr>
    <w:rPr>
      <w:rFonts w:ascii="Arial" w:hAnsi="Arial" w:cs="Arial"/>
      <w:sz w:val="22"/>
      <w:szCs w:val="20"/>
    </w:rPr>
  </w:style>
  <w:style w:type="paragraph" w:customStyle="1" w:styleId="styl">
    <w:name w:val="styl"/>
    <w:basedOn w:val="Standard"/>
    <w:pPr>
      <w:spacing w:before="280" w:after="280"/>
    </w:pPr>
    <w:rPr>
      <w:rFonts w:ascii="inherit, 'Times New Roman'" w:hAnsi="inherit, 'Times New Roman'" w:cs="inherit, 'Times New Roman'"/>
      <w:sz w:val="16"/>
      <w:szCs w:val="16"/>
    </w:rPr>
  </w:style>
  <w:style w:type="paragraph" w:styleId="Bezodstpw">
    <w:name w:val="No Spacing"/>
    <w:pPr>
      <w:widowControl/>
    </w:pPr>
    <w:rPr>
      <w:rFonts w:eastAsia="Calibri" w:cs="Calibri"/>
      <w:sz w:val="22"/>
      <w:lang w:bidi="ar-SA"/>
    </w:rPr>
  </w:style>
  <w:style w:type="paragraph" w:customStyle="1" w:styleId="Tekstpodstawowy23">
    <w:name w:val="Tekst podstawowy 23"/>
    <w:basedOn w:val="Standard"/>
    <w:pPr>
      <w:jc w:val="both"/>
    </w:pPr>
    <w:rPr>
      <w:bCs/>
    </w:rPr>
  </w:style>
  <w:style w:type="paragraph" w:customStyle="1" w:styleId="Kolorowalistaakcent11">
    <w:name w:val="Kolorowa lista — akcent 11"/>
    <w:basedOn w:val="Standard"/>
    <w:pPr>
      <w:spacing w:before="20" w:after="40" w:line="247" w:lineRule="auto"/>
      <w:ind w:left="720"/>
      <w:jc w:val="both"/>
    </w:pPr>
    <w:rPr>
      <w:rFonts w:ascii="Calibri" w:hAnsi="Calibri"/>
      <w:sz w:val="20"/>
      <w:szCs w:val="20"/>
    </w:rPr>
  </w:style>
  <w:style w:type="paragraph" w:customStyle="1" w:styleId="Footnote">
    <w:name w:val="Footnote"/>
    <w:basedOn w:val="Standard"/>
    <w:pPr>
      <w:suppressLineNumbers/>
      <w:ind w:left="283" w:hanging="283"/>
    </w:pPr>
    <w:rPr>
      <w:sz w:val="20"/>
      <w:szCs w:val="20"/>
    </w:rPr>
  </w:style>
  <w:style w:type="paragraph" w:styleId="Tekstprzypisudolnego">
    <w:name w:val="footnote text"/>
    <w:basedOn w:val="Standard"/>
    <w:pPr>
      <w:ind w:left="720" w:hanging="720"/>
      <w:jc w:val="both"/>
    </w:pPr>
    <w:rPr>
      <w:rFonts w:eastAsia="Calibri" w:cs="Times New Roman"/>
      <w:sz w:val="20"/>
      <w:szCs w:val="20"/>
      <w:lang w:eastAsia="en-GB"/>
    </w:rPr>
  </w:style>
  <w:style w:type="paragraph" w:customStyle="1" w:styleId="TableHeading">
    <w:name w:val="Table Heading"/>
    <w:basedOn w:val="TableContents"/>
    <w:pPr>
      <w:jc w:val="center"/>
    </w:pPr>
    <w:rPr>
      <w:b/>
      <w:bCs/>
    </w:rPr>
  </w:style>
  <w:style w:type="paragraph" w:customStyle="1" w:styleId="Hangingindent">
    <w:name w:val="Hanging indent"/>
    <w:basedOn w:val="Textbody"/>
    <w:pPr>
      <w:tabs>
        <w:tab w:val="left" w:pos="567"/>
      </w:tabs>
      <w:ind w:left="567" w:hanging="283"/>
    </w:pPr>
  </w:style>
  <w:style w:type="character" w:customStyle="1" w:styleId="WW8Num1z0">
    <w:name w:val="WW8Num1z0"/>
    <w:rPr>
      <w:rFonts w:ascii="Times New Roman" w:eastAsia="Times New Roman" w:hAnsi="Times New Roman" w:cs="Times New Roman"/>
      <w:b w:val="0"/>
      <w:bCs w:val="0"/>
      <w:color w:val="000000"/>
      <w:sz w:val="24"/>
      <w:szCs w:val="24"/>
      <w:shd w:val="clear" w:color="auto" w:fill="auto"/>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SimSun, ??¨§?" w:hAnsi="Wingdings" w:cs="Mangal, '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B050"/>
    </w:rPr>
  </w:style>
  <w:style w:type="character" w:customStyle="1" w:styleId="WW8Num4z0">
    <w:name w:val="WW8Num4z0"/>
    <w:rPr>
      <w:rFonts w:ascii="Times New Roman" w:hAnsi="Times New Roman" w:cs="Symbol"/>
      <w:sz w:val="24"/>
      <w:szCs w:val="24"/>
    </w:rPr>
  </w:style>
  <w:style w:type="character" w:customStyle="1" w:styleId="WW8Num4z1">
    <w:name w:val="WW8Num4z1"/>
    <w:rPr>
      <w:rFonts w:ascii="Times New Roman" w:hAnsi="Times New Roman" w:cs="Courier New"/>
      <w:b/>
      <w:bCs/>
      <w:sz w:val="24"/>
      <w:szCs w:val="24"/>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Courier New"/>
      <w:b/>
      <w:bCs/>
    </w:rPr>
  </w:style>
  <w:style w:type="character" w:customStyle="1" w:styleId="WW8Num5z1">
    <w:name w:val="WW8Num5z1"/>
    <w:rPr>
      <w:rFonts w:ascii="Tahoma" w:hAnsi="Tahoma" w:cs="OpenSymbol, 'Arial Unicode MS'"/>
      <w:b w:val="0"/>
      <w:bCs w:val="0"/>
      <w:i w:val="0"/>
      <w:iCs w:val="0"/>
      <w:color w:val="000000"/>
      <w:w w:val="102"/>
      <w:kern w:val="3"/>
      <w:position w:val="0"/>
      <w:sz w:val="24"/>
      <w:szCs w:val="24"/>
      <w:u w:val="none"/>
      <w:vertAlign w:val="baseline"/>
    </w:rPr>
  </w:style>
  <w:style w:type="character" w:customStyle="1" w:styleId="WW8Num6z0">
    <w:name w:val="WW8Num6z0"/>
    <w:rPr>
      <w:rFonts w:ascii="Times New Roman" w:hAnsi="Times New Roman" w:cs="Times New Roman"/>
      <w:b/>
      <w:bCs/>
      <w:color w:val="000000"/>
      <w:sz w:val="24"/>
      <w:szCs w:val="24"/>
    </w:rPr>
  </w:style>
  <w:style w:type="character" w:customStyle="1" w:styleId="WW8Num6z1">
    <w:name w:val="WW8Num6z1"/>
    <w:rPr>
      <w:rFonts w:ascii="Times New Roman" w:hAnsi="Times New Roman"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ahoma" w:eastAsia="OpenSymbol, 'Arial Unicode MS'" w:hAnsi="Tahoma" w:cs="OpenSymbol, 'Arial Unicode MS'"/>
      <w:b w:val="0"/>
      <w:bCs w:val="0"/>
      <w:i w:val="0"/>
      <w:iCs w:val="0"/>
      <w:color w:val="000000"/>
      <w:w w:val="102"/>
      <w:kern w:val="3"/>
      <w:position w:val="0"/>
      <w:sz w:val="24"/>
      <w:szCs w:val="24"/>
      <w:u w:val="none"/>
      <w:vertAlign w:val="baseline"/>
    </w:rPr>
  </w:style>
  <w:style w:type="character" w:customStyle="1" w:styleId="WW8Num7z1">
    <w:name w:val="WW8Num7z1"/>
    <w:rPr>
      <w:rFonts w:ascii="Times New Roman" w:hAnsi="Times New Roman" w:cs="Symbol"/>
    </w:rPr>
  </w:style>
  <w:style w:type="character" w:customStyle="1" w:styleId="WW8Num7z2">
    <w:name w:val="WW8Num7z2"/>
    <w:rPr>
      <w:rFonts w:ascii="Symbol" w:hAnsi="Symbol" w:cs="OpenSymbol, 'Arial Unicode MS'"/>
      <w:b w:val="0"/>
      <w:bCs w:val="0"/>
      <w:i w:val="0"/>
      <w:iCs w:val="0"/>
      <w:color w:val="000000"/>
      <w:w w:val="102"/>
      <w:kern w:val="3"/>
      <w:position w:val="0"/>
      <w:sz w:val="24"/>
      <w:szCs w:val="24"/>
      <w:u w:val="none"/>
      <w:vertAlign w:val="baseline"/>
    </w:rPr>
  </w:style>
  <w:style w:type="character" w:customStyle="1" w:styleId="WW8Num8z0">
    <w:name w:val="WW8Num8z0"/>
    <w:rPr>
      <w:color w:val="000000"/>
    </w:rPr>
  </w:style>
  <w:style w:type="character" w:customStyle="1" w:styleId="WW8Num9z0">
    <w:name w:val="WW8Num9z0"/>
  </w:style>
  <w:style w:type="character" w:customStyle="1" w:styleId="WW8Num9z1">
    <w:name w:val="WW8Num9z1"/>
    <w:rPr>
      <w:rFonts w:ascii="Tahoma" w:eastAsia="OpenSymbol, 'Arial Unicode MS'" w:hAnsi="Tahoma" w:cs="OpenSymbol, 'Arial Unicode MS'"/>
      <w:b w:val="0"/>
      <w:bCs w:val="0"/>
      <w:i w:val="0"/>
      <w:iCs w:val="0"/>
      <w:color w:val="000000"/>
      <w:w w:val="102"/>
      <w:kern w:val="3"/>
      <w:position w:val="0"/>
      <w:sz w:val="24"/>
      <w:szCs w:val="24"/>
      <w:u w:val="none"/>
      <w:vertAlign w:val="baseline"/>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Courier New"/>
    </w:rPr>
  </w:style>
  <w:style w:type="character" w:customStyle="1" w:styleId="WW8Num10z1">
    <w:name w:val="WW8Num10z1"/>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Wingdings"/>
      <w:b w:val="0"/>
      <w:i w:val="0"/>
      <w:color w:val="FF0000"/>
      <w:sz w:val="22"/>
      <w:szCs w:val="22"/>
    </w:rPr>
  </w:style>
  <w:style w:type="character" w:customStyle="1" w:styleId="WW8Num12z0">
    <w:name w:val="WW8Num12z0"/>
    <w:rPr>
      <w:rFonts w:ascii="Wingdings" w:eastAsia="TimesNewRoman, 'Times New Roman" w:hAnsi="Wingdings" w:cs="Wingdings"/>
      <w:b w:val="0"/>
      <w:i w:val="0"/>
      <w:color w:val="FF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NewRoman, 'Times New Roman" w:eastAsia="TimesNewRoman, 'Times New Roman" w:hAnsi="TimesNewRoman, 'Times New Roman" w:cs="TimesNewRoman, 'Times New Roman"/>
      <w:color w:val="92D050"/>
    </w:rPr>
  </w:style>
  <w:style w:type="character" w:customStyle="1" w:styleId="WW8Num14z0">
    <w:name w:val="WW8Num14z0"/>
    <w:rPr>
      <w:rFonts w:eastAsia="TimesNewRoman, 'Times New Roman" w:cs="TimesNewRoman, 'Times New Roman"/>
      <w:b w:val="0"/>
      <w:color w:val="70AD47"/>
    </w:rPr>
  </w:style>
  <w:style w:type="character" w:customStyle="1" w:styleId="WW8Num14z1">
    <w:name w:val="WW8Num14z1"/>
    <w:rPr>
      <w:b w:val="0"/>
      <w:sz w:val="24"/>
      <w:szCs w:val="20"/>
    </w:rPr>
  </w:style>
  <w:style w:type="character" w:customStyle="1" w:styleId="WW8Num15z0">
    <w:name w:val="WW8Num15z0"/>
    <w:rPr>
      <w:rFonts w:eastAsia="TimesNewRoman, 'Times New Roman" w:cs="TimesNewRoman, 'Times New Roman"/>
      <w:color w:val="000000"/>
      <w:sz w:val="24"/>
      <w:szCs w:val="20"/>
    </w:rPr>
  </w:style>
  <w:style w:type="character" w:customStyle="1" w:styleId="WW8Num15z1">
    <w:name w:val="WW8Num15z1"/>
  </w:style>
  <w:style w:type="character" w:customStyle="1" w:styleId="WW8Num15z2">
    <w:name w:val="WW8Num15z2"/>
    <w:rPr>
      <w:rFonts w:ascii="Times New Roman" w:eastAsia="OpenSymbol, 'Arial Unicode MS'" w:hAnsi="Times New Roman" w:cs="OpenSymbol, 'Arial Unicode MS'"/>
      <w:b w:val="0"/>
      <w:bCs w:val="0"/>
      <w:i w:val="0"/>
      <w:iCs w:val="0"/>
      <w:color w:val="000000"/>
      <w:w w:val="102"/>
      <w:kern w:val="3"/>
      <w:position w:val="0"/>
      <w:sz w:val="24"/>
      <w:szCs w:val="24"/>
      <w:u w:val="none"/>
      <w:vertAlign w:val="baseline"/>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Lucida Sans Unicode" w:hAnsi="Times New Roman" w:cs="Symbol"/>
      <w:b/>
      <w:bCs/>
      <w:color w:val="000000"/>
      <w:sz w:val="24"/>
      <w:szCs w:val="24"/>
    </w:rPr>
  </w:style>
  <w:style w:type="character" w:customStyle="1" w:styleId="WW8Num16z1">
    <w:name w:val="WW8Num16z1"/>
    <w:rPr>
      <w:rFonts w:ascii="Times New Roman" w:hAnsi="Times New Roman" w:cs="Courier New"/>
      <w:color w:val="00000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bCs/>
    </w:rPr>
  </w:style>
  <w:style w:type="character" w:customStyle="1" w:styleId="WW8Num17z1">
    <w:name w:val="WW8Num17z1"/>
    <w:rPr>
      <w:b w:val="0"/>
    </w:rPr>
  </w:style>
  <w:style w:type="character" w:customStyle="1" w:styleId="WW8Num17z2">
    <w:name w:val="WW8Num17z2"/>
    <w:rPr>
      <w:color w:val="00000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Lucida Sans Unicode" w:cs="Tahoma"/>
      <w:b/>
      <w:bCs/>
      <w:color w:val="000000"/>
      <w:sz w:val="24"/>
      <w:szCs w:val="24"/>
    </w:rPr>
  </w:style>
  <w:style w:type="character" w:customStyle="1" w:styleId="WW8Num18z1">
    <w:name w:val="WW8Num18z1"/>
    <w:rPr>
      <w:color w:val="000000"/>
    </w:rPr>
  </w:style>
  <w:style w:type="character" w:customStyle="1" w:styleId="WW8Num19z0">
    <w:name w:val="WW8Num19z0"/>
    <w:rPr>
      <w:rFonts w:cs="Times New Roman"/>
      <w:b w:val="0"/>
      <w:bCs/>
      <w:color w:val="000000"/>
    </w:rPr>
  </w:style>
  <w:style w:type="character" w:customStyle="1" w:styleId="WW8Num19z1">
    <w:name w:val="WW8Num19z1"/>
    <w:rPr>
      <w:rFonts w:ascii="Symbol" w:hAnsi="Symbol" w:cs="Symbol"/>
    </w:rPr>
  </w:style>
  <w:style w:type="character" w:customStyle="1" w:styleId="WW8Num19z2">
    <w:name w:val="WW8Num19z2"/>
    <w:rPr>
      <w:b w:val="0"/>
      <w:sz w:val="24"/>
      <w:szCs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0z1">
    <w:name w:val="WW8Num20z1"/>
    <w:rPr>
      <w:rFonts w:ascii="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Symbol"/>
      <w:b/>
      <w:bCs/>
      <w:color w:val="000000"/>
      <w:position w:val="0"/>
      <w:sz w:val="24"/>
      <w:vertAlign w:val="baseline"/>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bCs/>
      <w:color w:val="92D050"/>
    </w:rPr>
  </w:style>
  <w:style w:type="character" w:customStyle="1" w:styleId="WW8Num22z1">
    <w:name w:val="WW8Num22z1"/>
  </w:style>
  <w:style w:type="character" w:customStyle="1" w:styleId="WW8Num22z2">
    <w:name w:val="WW8Num22z2"/>
    <w:rPr>
      <w:b/>
      <w:bCs/>
      <w:color w:val="00B05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b w:val="0"/>
      <w:color w:val="0000FF"/>
      <w:szCs w:val="24"/>
    </w:rPr>
  </w:style>
  <w:style w:type="character" w:customStyle="1" w:styleId="WW8Num23z1">
    <w:name w:val="WW8Num23z1"/>
    <w:rPr>
      <w:rFonts w:eastAsia="Times New Roman" w:cs="Times New Roman"/>
      <w:b w:val="0"/>
      <w:i w:val="0"/>
      <w:iCs w:val="0"/>
      <w:color w:val="0000FF"/>
      <w:sz w:val="24"/>
      <w:szCs w:val="20"/>
      <w:lang w:eastAsia="pl-PL" w:bidi="ar-SA"/>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imSun, ??¨§?" w:hAnsi="Symbol" w:cs="Symbol"/>
      <w:b w:val="0"/>
      <w:bCs w:val="0"/>
      <w:color w:val="000000"/>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rPr>
      <w:rFonts w:ascii="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6z0">
    <w:name w:val="WW8Num26z0"/>
  </w:style>
  <w:style w:type="character" w:customStyle="1" w:styleId="WW8Num26z1">
    <w:name w:val="WW8Num26z1"/>
    <w:rPr>
      <w:rFonts w:eastAsia="Times New Roman" w:cs="Times New Roman"/>
      <w:i/>
      <w:iCs/>
      <w:color w:val="0000FF"/>
      <w:sz w:val="21"/>
      <w:szCs w:val="21"/>
      <w:lang w:eastAsia="pl-PL" w:bidi="ar-SA"/>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 w:val="0"/>
      <w:bCs w:val="0"/>
      <w:color w:val="000000"/>
      <w:sz w:val="24"/>
      <w:szCs w:val="24"/>
      <w:shd w:val="clear" w:color="auto" w:fill="auto"/>
      <w:lang w:val="pl-PL" w:bidi="ar-SA"/>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z1">
    <w:name w:val="WW8Num3z1"/>
    <w:rPr>
      <w:color w:val="00B050"/>
    </w:rPr>
  </w:style>
  <w:style w:type="character" w:customStyle="1" w:styleId="WW8Num3z2">
    <w:name w:val="WW8Num3z2"/>
    <w:rPr>
      <w:rFonts w:ascii="Times New Roman" w:hAnsi="Times New Roman" w:cs="Times New Roman"/>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8z0">
    <w:name w:val="WW8Num28z0"/>
  </w:style>
  <w:style w:type="character" w:customStyle="1" w:styleId="WW8Num28z1">
    <w:name w:val="WW8Num28z1"/>
    <w:rPr>
      <w:rFonts w:ascii="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NewRoman, 'Times New Roman" w:eastAsia="TimesNewRoman, 'Times New Roman" w:hAnsi="TimesNewRoman, 'Times New Roman" w:cs="TimesNewRoman, 'Times New Roman"/>
      <w:color w:val="70AD47"/>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31z0">
    <w:name w:val="WW8Num31z0"/>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32z0">
    <w:name w:val="WW8Num32z0"/>
    <w:rPr>
      <w:rFonts w:ascii="Symbol" w:eastAsia="Times New Roman" w:hAnsi="Symbol" w:cs="Symbol"/>
      <w:b/>
      <w:bCs/>
      <w:color w:val="70AD47"/>
      <w:position w:val="0"/>
      <w:sz w:val="23"/>
      <w:szCs w:val="23"/>
      <w:vertAlign w:val="baseline"/>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Lucida Sans Unicode" w:cs="Tahoma"/>
      <w:b/>
      <w:bCs/>
      <w:color w:val="000000"/>
    </w:rPr>
  </w:style>
  <w:style w:type="character" w:customStyle="1" w:styleId="WW8Num34z1">
    <w:name w:val="WW8Num34z1"/>
    <w:rPr>
      <w:color w:val="00000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sz w:val="20"/>
    </w:rPr>
  </w:style>
  <w:style w:type="character" w:customStyle="1" w:styleId="WW8Num36z1">
    <w:name w:val="WW8Num36z1"/>
    <w:rPr>
      <w:rFonts w:ascii="Courier New" w:hAnsi="Courier New" w:cs="Courier New"/>
      <w:sz w:val="20"/>
    </w:rPr>
  </w:style>
  <w:style w:type="character" w:customStyle="1" w:styleId="WW8Num36z2">
    <w:name w:val="WW8Num36z2"/>
    <w:rPr>
      <w:rFonts w:ascii="Wingdings" w:hAnsi="Wingdings" w:cs="Wingdings"/>
      <w:sz w:val="2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rPr>
      <w:color w:val="70AD47"/>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OpenSymbol, 'Arial Unicode MS'" w:hAnsi="OpenSymbol, 'Arial Unicode MS'" w:cs="OpenSymbol, 'Arial Unicode M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position w:val="0"/>
      <w:sz w:val="24"/>
      <w:vertAlign w:val="baseline"/>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OpenSymbol, 'Arial Unicode MS'" w:hAnsi="OpenSymbol, 'Arial Unicode MS'" w:cs="OpenSymbol, 'Arial Unicode MS'"/>
      <w:b/>
      <w:bCs/>
      <w:i/>
      <w:iCs/>
      <w:sz w:val="24"/>
      <w:szCs w:val="24"/>
    </w:rPr>
  </w:style>
  <w:style w:type="character" w:customStyle="1" w:styleId="WW8Num43z0">
    <w:name w:val="WW8Num43z0"/>
  </w:style>
  <w:style w:type="character" w:customStyle="1" w:styleId="WW8Num43z1">
    <w:name w:val="WW8Num43z1"/>
  </w:style>
  <w:style w:type="character" w:customStyle="1" w:styleId="WW8Num43z2">
    <w:name w:val="WW8Num43z2"/>
    <w:rPr>
      <w:rFonts w:ascii="Times New Roman" w:hAnsi="Times New Roman" w:cs="Times New Roman"/>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sz w:val="24"/>
      <w:szCs w:val="24"/>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color w:val="00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92D050"/>
      <w:position w:val="0"/>
      <w:sz w:val="24"/>
      <w:vertAlign w:val="baseline"/>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style>
  <w:style w:type="character" w:customStyle="1" w:styleId="WW8Num49z1">
    <w:name w:val="WW8Num49z1"/>
  </w:style>
  <w:style w:type="character" w:customStyle="1" w:styleId="WW8Num49z2">
    <w:name w:val="WW8Num49z2"/>
    <w:rPr>
      <w:rFonts w:ascii="Times New Roman" w:hAnsi="Times New Roman" w:cs="Wingdings"/>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bCs/>
      <w:i/>
      <w:iCs/>
      <w:color w:val="70AD47"/>
      <w:sz w:val="24"/>
      <w:szCs w:val="24"/>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Times New Roman"/>
      <w:b/>
      <w:bCs/>
      <w:color w:val="00000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NumberingSymbolsuser">
    <w:name w:val="Numbering Symbols (user)"/>
    <w:rPr>
      <w:rFonts w:ascii="Times New Roman" w:hAnsi="Times New Roman" w:cs="Times New Roman"/>
      <w:b/>
      <w:bCs/>
      <w:i/>
      <w:iCs/>
      <w:sz w:val="24"/>
      <w:szCs w:val="24"/>
    </w:rPr>
  </w:style>
  <w:style w:type="character" w:customStyle="1" w:styleId="BulletSymbolsuser">
    <w:name w:val="Bullet Symbols (user)"/>
    <w:rPr>
      <w:rFonts w:ascii="OpenSymbol, 'Arial Unicode MS'" w:eastAsia="OpenSymbol, 'Arial Unicode MS'" w:hAnsi="OpenSymbol, 'Arial Unicode MS'" w:cs="OpenSymbol, 'Arial Unicode MS'"/>
      <w:b w:val="0"/>
      <w:bCs w:val="0"/>
      <w:i w:val="0"/>
      <w:iCs w:val="0"/>
      <w:color w:val="000000"/>
      <w:w w:val="102"/>
      <w:kern w:val="3"/>
      <w:position w:val="0"/>
      <w:sz w:val="24"/>
      <w:szCs w:val="24"/>
      <w:u w:val="none"/>
      <w:vertAlign w:val="baseline"/>
    </w:rPr>
  </w:style>
  <w:style w:type="character" w:customStyle="1" w:styleId="Domylnaczcionkaakapitu1">
    <w:name w:val="Domyślna czcionka akapitu1"/>
  </w:style>
  <w:style w:type="character" w:customStyle="1" w:styleId="dane1">
    <w:name w:val="dane1"/>
    <w:rPr>
      <w:color w:val="0000CD"/>
    </w:rPr>
  </w:style>
  <w:style w:type="character" w:styleId="Numerstrony">
    <w:name w:val="page number"/>
  </w:style>
  <w:style w:type="character" w:customStyle="1" w:styleId="Internetlinkuser">
    <w:name w:val="Internet link (user)"/>
    <w:rPr>
      <w:color w:val="000080"/>
      <w:u w:val="single"/>
    </w:rPr>
  </w:style>
  <w:style w:type="character" w:customStyle="1" w:styleId="apple-style-span">
    <w:name w:val="apple-style-span"/>
    <w:basedOn w:val="Domylnaczcionkaakapitu1"/>
  </w:style>
  <w:style w:type="character" w:customStyle="1" w:styleId="apple-converted-space">
    <w:name w:val="apple-converted-space"/>
    <w:basedOn w:val="Domylnaczcionkaakapitu1"/>
  </w:style>
  <w:style w:type="character" w:customStyle="1" w:styleId="FontStyle57">
    <w:name w:val="Font Style57"/>
    <w:rPr>
      <w:rFonts w:ascii="Times New Roman" w:hAnsi="Times New Roman" w:cs="Times New Roman"/>
      <w:color w:val="000000"/>
      <w:sz w:val="18"/>
      <w:szCs w:val="18"/>
    </w:rPr>
  </w:style>
  <w:style w:type="character" w:customStyle="1" w:styleId="FontStyle60">
    <w:name w:val="Font Style60"/>
    <w:rPr>
      <w:rFonts w:ascii="Times New Roman" w:hAnsi="Times New Roman" w:cs="Times New Roman"/>
      <w:b/>
      <w:bCs/>
      <w:color w:val="000000"/>
      <w:sz w:val="18"/>
      <w:szCs w:val="18"/>
    </w:rPr>
  </w:style>
  <w:style w:type="character" w:customStyle="1" w:styleId="StrongEmphasisuser">
    <w:name w:val="Strong Emphasis (user)"/>
    <w:rPr>
      <w:b/>
      <w:bCs/>
    </w:rPr>
  </w:style>
  <w:style w:type="character" w:styleId="Odwoaniedokomentarza">
    <w:name w:val="annotation reference"/>
    <w:rPr>
      <w:sz w:val="16"/>
      <w:szCs w:val="16"/>
    </w:rPr>
  </w:style>
  <w:style w:type="character" w:customStyle="1" w:styleId="TekstkomentarzaZnak">
    <w:name w:val="Tekst komentarza Znak"/>
    <w:rPr>
      <w:kern w:val="3"/>
      <w:szCs w:val="18"/>
      <w:lang w:eastAsia="zh-CN" w:bidi="hi-IN"/>
    </w:rPr>
  </w:style>
  <w:style w:type="character" w:customStyle="1" w:styleId="TematkomentarzaZnak">
    <w:name w:val="Temat komentarza Znak"/>
    <w:rPr>
      <w:b/>
      <w:bCs/>
      <w:kern w:val="3"/>
      <w:szCs w:val="18"/>
      <w:lang w:eastAsia="zh-CN" w:bidi="hi-IN"/>
    </w:rPr>
  </w:style>
  <w:style w:type="character" w:customStyle="1" w:styleId="TekstdymkaZnak">
    <w:name w:val="Tekst dymka Znak"/>
    <w:rPr>
      <w:rFonts w:ascii="Segoe UI" w:hAnsi="Segoe UI" w:cs="Segoe UI"/>
      <w:kern w:val="3"/>
      <w:sz w:val="18"/>
      <w:szCs w:val="16"/>
      <w:lang w:eastAsia="zh-CN" w:bidi="hi-IN"/>
    </w:rPr>
  </w:style>
  <w:style w:type="character" w:customStyle="1" w:styleId="Internetlink">
    <w:name w:val="Internet link"/>
    <w:rPr>
      <w:color w:val="0563C1"/>
      <w:u w:val="single"/>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Nagwek10">
    <w:name w:val="Nagłówek #1_"/>
    <w:basedOn w:val="Domylnaczcionkaakapitu"/>
    <w:rPr>
      <w:rFonts w:ascii="Times New Roman" w:eastAsia="Times New Roman" w:hAnsi="Times New Roman" w:cs="Times New Roman"/>
      <w:b w:val="0"/>
      <w:bCs w:val="0"/>
      <w:i w:val="0"/>
      <w:iCs w:val="0"/>
      <w:caps w:val="0"/>
      <w:smallCaps w:val="0"/>
      <w:strike w:val="0"/>
      <w:dstrike w:val="0"/>
      <w:spacing w:val="0"/>
      <w:u w:val="none"/>
    </w:rPr>
  </w:style>
  <w:style w:type="character" w:customStyle="1" w:styleId="Teksttreci2">
    <w:name w:val="Tekst treści (2)_"/>
    <w:basedOn w:val="Domylnaczcionkaakapitu"/>
    <w:rPr>
      <w:rFonts w:ascii="Times New Roman" w:eastAsia="Times New Roman" w:hAnsi="Times New Roman" w:cs="Times New Roman"/>
      <w:b w:val="0"/>
      <w:bCs w:val="0"/>
      <w:i w:val="0"/>
      <w:iCs w:val="0"/>
      <w:caps w:val="0"/>
      <w:smallCaps w:val="0"/>
      <w:strike w:val="0"/>
      <w:dstrike w:val="0"/>
      <w:u w:val="none"/>
    </w:rPr>
  </w:style>
  <w:style w:type="character" w:customStyle="1" w:styleId="Domylnaczcionkaakapitu4">
    <w:name w:val="Domyślna czcionka akapitu4"/>
  </w:style>
  <w:style w:type="character" w:customStyle="1" w:styleId="VisitedInternetLink">
    <w:name w:val="Visited Internet Link"/>
    <w:rPr>
      <w:color w:val="800000"/>
      <w:u w:val="single"/>
    </w:rPr>
  </w:style>
  <w:style w:type="character" w:styleId="Odwoanieprzypisudolnego">
    <w:name w:val="footnote reference"/>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Numbering1">
    <w:name w:val="Numbering 1"/>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8">
    <w:name w:val="WW8Num8"/>
    <w:basedOn w:val="Bezlisty"/>
    <w:pPr>
      <w:numPr>
        <w:numId w:val="10"/>
      </w:numPr>
    </w:pPr>
  </w:style>
  <w:style w:type="numbering" w:customStyle="1" w:styleId="WW8Num9">
    <w:name w:val="WW8Num9"/>
    <w:basedOn w:val="Bezlisty"/>
    <w:pPr>
      <w:numPr>
        <w:numId w:val="11"/>
      </w:numPr>
    </w:pPr>
  </w:style>
  <w:style w:type="numbering" w:customStyle="1" w:styleId="WW8Num10">
    <w:name w:val="WW8Num10"/>
    <w:basedOn w:val="Bezlisty"/>
    <w:pPr>
      <w:numPr>
        <w:numId w:val="12"/>
      </w:numPr>
    </w:pPr>
  </w:style>
  <w:style w:type="numbering" w:customStyle="1" w:styleId="WW8Num11">
    <w:name w:val="WW8Num11"/>
    <w:basedOn w:val="Bezlisty"/>
    <w:pPr>
      <w:numPr>
        <w:numId w:val="13"/>
      </w:numPr>
    </w:pPr>
  </w:style>
  <w:style w:type="numbering" w:customStyle="1" w:styleId="WW8Num12">
    <w:name w:val="WW8Num12"/>
    <w:basedOn w:val="Bezlisty"/>
    <w:pPr>
      <w:numPr>
        <w:numId w:val="14"/>
      </w:numPr>
    </w:pPr>
  </w:style>
  <w:style w:type="numbering" w:customStyle="1" w:styleId="WW8Num13">
    <w:name w:val="WW8Num13"/>
    <w:basedOn w:val="Bezlisty"/>
    <w:pPr>
      <w:numPr>
        <w:numId w:val="15"/>
      </w:numPr>
    </w:pPr>
  </w:style>
  <w:style w:type="numbering" w:customStyle="1" w:styleId="WW8Num14">
    <w:name w:val="WW8Num14"/>
    <w:basedOn w:val="Bezlisty"/>
    <w:pPr>
      <w:numPr>
        <w:numId w:val="16"/>
      </w:numPr>
    </w:pPr>
  </w:style>
  <w:style w:type="numbering" w:customStyle="1" w:styleId="WW8Num15">
    <w:name w:val="WW8Num15"/>
    <w:basedOn w:val="Bezlisty"/>
    <w:pPr>
      <w:numPr>
        <w:numId w:val="17"/>
      </w:numPr>
    </w:pPr>
  </w:style>
  <w:style w:type="numbering" w:customStyle="1" w:styleId="WW8Num16">
    <w:name w:val="WW8Num16"/>
    <w:basedOn w:val="Bezlisty"/>
    <w:pPr>
      <w:numPr>
        <w:numId w:val="18"/>
      </w:numPr>
    </w:pPr>
  </w:style>
  <w:style w:type="numbering" w:customStyle="1" w:styleId="WW8Num17">
    <w:name w:val="WW8Num17"/>
    <w:basedOn w:val="Bezlisty"/>
    <w:pPr>
      <w:numPr>
        <w:numId w:val="19"/>
      </w:numPr>
    </w:pPr>
  </w:style>
  <w:style w:type="numbering" w:customStyle="1" w:styleId="WW8Num18">
    <w:name w:val="WW8Num18"/>
    <w:basedOn w:val="Bezlisty"/>
    <w:pPr>
      <w:numPr>
        <w:numId w:val="20"/>
      </w:numPr>
    </w:pPr>
  </w:style>
  <w:style w:type="numbering" w:customStyle="1" w:styleId="WW8Num19">
    <w:name w:val="WW8Num19"/>
    <w:basedOn w:val="Bezlisty"/>
    <w:pPr>
      <w:numPr>
        <w:numId w:val="21"/>
      </w:numPr>
    </w:pPr>
  </w:style>
  <w:style w:type="numbering" w:customStyle="1" w:styleId="WW8Num20">
    <w:name w:val="WW8Num20"/>
    <w:basedOn w:val="Bezlisty"/>
    <w:pPr>
      <w:numPr>
        <w:numId w:val="22"/>
      </w:numPr>
    </w:pPr>
  </w:style>
  <w:style w:type="numbering" w:customStyle="1" w:styleId="WW8Num21">
    <w:name w:val="WW8Num21"/>
    <w:basedOn w:val="Bezlisty"/>
    <w:pPr>
      <w:numPr>
        <w:numId w:val="23"/>
      </w:numPr>
    </w:pPr>
  </w:style>
  <w:style w:type="numbering" w:customStyle="1" w:styleId="WW8Num22">
    <w:name w:val="WW8Num22"/>
    <w:basedOn w:val="Bezlisty"/>
    <w:pPr>
      <w:numPr>
        <w:numId w:val="24"/>
      </w:numPr>
    </w:pPr>
  </w:style>
  <w:style w:type="numbering" w:customStyle="1" w:styleId="WW8Num23">
    <w:name w:val="WW8Num23"/>
    <w:basedOn w:val="Bezlisty"/>
    <w:pPr>
      <w:numPr>
        <w:numId w:val="25"/>
      </w:numPr>
    </w:pPr>
  </w:style>
  <w:style w:type="numbering" w:customStyle="1" w:styleId="WW8Num24">
    <w:name w:val="WW8Num24"/>
    <w:basedOn w:val="Bezlisty"/>
    <w:pPr>
      <w:numPr>
        <w:numId w:val="26"/>
      </w:numPr>
    </w:pPr>
  </w:style>
  <w:style w:type="numbering" w:customStyle="1" w:styleId="WW8Num25">
    <w:name w:val="WW8Num25"/>
    <w:basedOn w:val="Bezlisty"/>
    <w:pPr>
      <w:numPr>
        <w:numId w:val="27"/>
      </w:numPr>
    </w:pPr>
  </w:style>
  <w:style w:type="numbering" w:customStyle="1" w:styleId="WWNum18">
    <w:name w:val="WWNum18"/>
    <w:basedOn w:val="Bezlisty"/>
    <w:pPr>
      <w:numPr>
        <w:numId w:val="28"/>
      </w:numPr>
    </w:pPr>
  </w:style>
  <w:style w:type="numbering" w:customStyle="1" w:styleId="RTFNum8">
    <w:name w:val="RTF_Num 8"/>
    <w:basedOn w:val="Bezlisty"/>
    <w:pPr>
      <w:numPr>
        <w:numId w:val="29"/>
      </w:numPr>
    </w:pPr>
  </w:style>
  <w:style w:type="numbering" w:customStyle="1" w:styleId="RTFNum15">
    <w:name w:val="RTF_Num 15"/>
    <w:basedOn w:val="Bezlisty"/>
    <w:pPr>
      <w:numPr>
        <w:numId w:val="30"/>
      </w:numPr>
    </w:pPr>
  </w:style>
  <w:style w:type="numbering" w:customStyle="1" w:styleId="WWNum33">
    <w:name w:val="WWNum33"/>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numbering" w:customStyle="1" w:styleId="WWNum17">
    <w:name w:val="WWNum17"/>
    <w:basedOn w:val="Bezlisty"/>
    <w:pPr>
      <w:numPr>
        <w:numId w:val="34"/>
      </w:numPr>
    </w:pPr>
  </w:style>
  <w:style w:type="numbering" w:customStyle="1" w:styleId="WWNum56">
    <w:name w:val="WWNum56"/>
    <w:basedOn w:val="Bezlisty"/>
    <w:pPr>
      <w:numPr>
        <w:numId w:val="35"/>
      </w:numPr>
    </w:pPr>
  </w:style>
  <w:style w:type="numbering" w:customStyle="1" w:styleId="WWNum45">
    <w:name w:val="WWNum45"/>
    <w:basedOn w:val="Bezlisty"/>
    <w:pPr>
      <w:numPr>
        <w:numId w:val="36"/>
      </w:numPr>
    </w:pPr>
  </w:style>
  <w:style w:type="character" w:styleId="Hipercze">
    <w:name w:val="Hyperlink"/>
    <w:basedOn w:val="Domylnaczcionkaakapitu"/>
    <w:uiPriority w:val="99"/>
    <w:unhideWhenUsed/>
    <w:rsid w:val="00F945B9"/>
    <w:rPr>
      <w:color w:val="0563C1" w:themeColor="hyperlink"/>
      <w:u w:val="single"/>
    </w:rPr>
  </w:style>
  <w:style w:type="character" w:customStyle="1" w:styleId="Nierozpoznanawzmianka1">
    <w:name w:val="Nierozpoznana wzmianka1"/>
    <w:basedOn w:val="Domylnaczcionkaakapitu"/>
    <w:uiPriority w:val="99"/>
    <w:semiHidden/>
    <w:unhideWhenUsed/>
    <w:rsid w:val="00F945B9"/>
    <w:rPr>
      <w:color w:val="605E5C"/>
      <w:shd w:val="clear" w:color="auto" w:fill="E1DFDD"/>
    </w:rPr>
  </w:style>
  <w:style w:type="paragraph" w:customStyle="1" w:styleId="divpoint">
    <w:name w:val="div.point"/>
    <w:uiPriority w:val="99"/>
    <w:rsid w:val="002F511F"/>
    <w:pPr>
      <w:suppressAutoHyphens w:val="0"/>
      <w:autoSpaceDE w:val="0"/>
      <w:adjustRightInd w:val="0"/>
      <w:spacing w:line="40" w:lineRule="atLeast"/>
      <w:textAlignment w:val="auto"/>
    </w:pPr>
    <w:rPr>
      <w:rFonts w:ascii="Helvetica" w:eastAsiaTheme="minorEastAsia" w:hAnsi="Helvetica" w:cs="Helvetica"/>
      <w:color w:val="000000"/>
      <w:kern w:val="0"/>
      <w:sz w:val="18"/>
      <w:szCs w:val="18"/>
      <w:lang w:eastAsia="pl-PL" w:bidi="ar-SA"/>
    </w:rPr>
  </w:style>
  <w:style w:type="paragraph" w:customStyle="1" w:styleId="divpkt">
    <w:name w:val="div.pkt"/>
    <w:uiPriority w:val="99"/>
    <w:rsid w:val="002F511F"/>
    <w:pPr>
      <w:suppressAutoHyphens w:val="0"/>
      <w:autoSpaceDE w:val="0"/>
      <w:adjustRightInd w:val="0"/>
      <w:spacing w:line="40" w:lineRule="atLeast"/>
      <w:ind w:left="240"/>
      <w:jc w:val="both"/>
      <w:textAlignment w:val="auto"/>
    </w:pPr>
    <w:rPr>
      <w:rFonts w:ascii="Helvetica" w:eastAsiaTheme="minorEastAsia" w:hAnsi="Helvetica" w:cs="Helvetica"/>
      <w:color w:val="000000"/>
      <w:kern w:val="0"/>
      <w:sz w:val="18"/>
      <w:szCs w:val="18"/>
      <w:lang w:eastAsia="pl-PL" w:bidi="ar-SA"/>
    </w:rPr>
  </w:style>
  <w:style w:type="paragraph" w:customStyle="1" w:styleId="divparagraph">
    <w:name w:val="div.paragraph"/>
    <w:uiPriority w:val="99"/>
    <w:rsid w:val="002F511F"/>
    <w:pPr>
      <w:suppressAutoHyphens w:val="0"/>
      <w:autoSpaceDE w:val="0"/>
      <w:adjustRightInd w:val="0"/>
      <w:spacing w:line="40" w:lineRule="atLeast"/>
      <w:textAlignment w:val="auto"/>
    </w:pPr>
    <w:rPr>
      <w:rFonts w:ascii="Helvetica" w:eastAsiaTheme="minorEastAsia" w:hAnsi="Helvetica" w:cs="Helvetica"/>
      <w:color w:val="000000"/>
      <w:kern w:val="0"/>
      <w:sz w:val="18"/>
      <w:szCs w:val="18"/>
      <w:lang w:eastAsia="pl-PL" w:bidi="ar-SA"/>
    </w:rPr>
  </w:style>
  <w:style w:type="paragraph" w:styleId="Tekstpodstawowywcity">
    <w:name w:val="Body Text Indent"/>
    <w:basedOn w:val="Normalny"/>
    <w:link w:val="TekstpodstawowywcityZnak"/>
    <w:uiPriority w:val="99"/>
    <w:semiHidden/>
    <w:unhideWhenUsed/>
    <w:rsid w:val="00570F9F"/>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570F9F"/>
    <w:rPr>
      <w:szCs w:val="21"/>
    </w:rPr>
  </w:style>
  <w:style w:type="character" w:customStyle="1" w:styleId="fs13lh1-5">
    <w:name w:val="fs13lh1-5"/>
    <w:basedOn w:val="Domylnaczcionkaakapitu"/>
    <w:rsid w:val="00570F9F"/>
  </w:style>
  <w:style w:type="character" w:customStyle="1" w:styleId="fs20lh1-5">
    <w:name w:val="fs20lh1-5"/>
    <w:basedOn w:val="Domylnaczcionkaakapitu"/>
    <w:rsid w:val="00570F9F"/>
  </w:style>
  <w:style w:type="paragraph" w:styleId="Tekstpodstawowy">
    <w:name w:val="Body Text"/>
    <w:basedOn w:val="Normalny"/>
    <w:link w:val="TekstpodstawowyZnak"/>
    <w:uiPriority w:val="99"/>
    <w:semiHidden/>
    <w:unhideWhenUsed/>
    <w:rsid w:val="00862485"/>
    <w:pPr>
      <w:spacing w:after="120"/>
    </w:pPr>
    <w:rPr>
      <w:szCs w:val="21"/>
    </w:rPr>
  </w:style>
  <w:style w:type="character" w:customStyle="1" w:styleId="TekstpodstawowyZnak">
    <w:name w:val="Tekst podstawowy Znak"/>
    <w:basedOn w:val="Domylnaczcionkaakapitu"/>
    <w:link w:val="Tekstpodstawowy"/>
    <w:uiPriority w:val="99"/>
    <w:semiHidden/>
    <w:rsid w:val="00862485"/>
    <w:rPr>
      <w:szCs w:val="21"/>
    </w:rPr>
  </w:style>
  <w:style w:type="character" w:styleId="Nierozpoznanawzmianka">
    <w:name w:val="Unresolved Mention"/>
    <w:basedOn w:val="Domylnaczcionkaakapitu"/>
    <w:uiPriority w:val="99"/>
    <w:semiHidden/>
    <w:unhideWhenUsed/>
    <w:rsid w:val="0089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90702">
      <w:bodyDiv w:val="1"/>
      <w:marLeft w:val="0"/>
      <w:marRight w:val="0"/>
      <w:marTop w:val="0"/>
      <w:marBottom w:val="0"/>
      <w:divBdr>
        <w:top w:val="none" w:sz="0" w:space="0" w:color="auto"/>
        <w:left w:val="none" w:sz="0" w:space="0" w:color="auto"/>
        <w:bottom w:val="none" w:sz="0" w:space="0" w:color="auto"/>
        <w:right w:val="none" w:sz="0" w:space="0" w:color="auto"/>
      </w:divBdr>
      <w:divsChild>
        <w:div w:id="1100102667">
          <w:marLeft w:val="0"/>
          <w:marRight w:val="0"/>
          <w:marTop w:val="0"/>
          <w:marBottom w:val="0"/>
          <w:divBdr>
            <w:top w:val="none" w:sz="0" w:space="0" w:color="auto"/>
            <w:left w:val="none" w:sz="0" w:space="0" w:color="auto"/>
            <w:bottom w:val="none" w:sz="0" w:space="0" w:color="auto"/>
            <w:right w:val="none" w:sz="0" w:space="0" w:color="auto"/>
          </w:divBdr>
        </w:div>
        <w:div w:id="211115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13"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dpskal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737C-4B97-432A-B586-7F408476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20</Pages>
  <Words>8674</Words>
  <Characters>52050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 Starachowice</dc:creator>
  <cp:lastModifiedBy>Sylwester Ślusarczyk</cp:lastModifiedBy>
  <cp:revision>18</cp:revision>
  <cp:lastPrinted>2021-02-12T09:03:00Z</cp:lastPrinted>
  <dcterms:created xsi:type="dcterms:W3CDTF">2021-04-01T07:22:00Z</dcterms:created>
  <dcterms:modified xsi:type="dcterms:W3CDTF">2021-05-06T08:21:00Z</dcterms:modified>
</cp:coreProperties>
</file>